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80C4" w14:textId="77777777" w:rsidR="00171FFD" w:rsidRDefault="00A067EF">
      <w:pPr>
        <w:pStyle w:val="af9"/>
        <w:rPr>
          <w:color w:val="000000" w:themeColor="text1"/>
          <w:sz w:val="36"/>
          <w:szCs w:val="36"/>
          <w:lang w:eastAsia="zh-CN"/>
        </w:rPr>
      </w:pPr>
      <w:bookmarkStart w:id="0" w:name="_Toc521500770"/>
      <w:r>
        <w:rPr>
          <w:rFonts w:hint="eastAsia"/>
          <w:color w:val="000000" w:themeColor="text1"/>
          <w:sz w:val="36"/>
          <w:szCs w:val="36"/>
          <w:lang w:eastAsia="zh-CN"/>
        </w:rPr>
        <w:t>中大惠亚医院</w:t>
      </w:r>
      <w:bookmarkStart w:id="1" w:name="OLE_LINK2"/>
      <w:bookmarkStart w:id="2" w:name="OLE_LINK1"/>
      <w:r>
        <w:rPr>
          <w:rFonts w:hint="eastAsia"/>
          <w:color w:val="000000" w:themeColor="text1"/>
          <w:sz w:val="36"/>
          <w:szCs w:val="36"/>
          <w:lang w:eastAsia="zh-CN"/>
        </w:rPr>
        <w:t>信息化项目</w:t>
      </w:r>
      <w:bookmarkEnd w:id="1"/>
      <w:bookmarkEnd w:id="2"/>
      <w:r>
        <w:rPr>
          <w:rFonts w:hint="eastAsia"/>
          <w:color w:val="000000" w:themeColor="text1"/>
          <w:sz w:val="36"/>
          <w:szCs w:val="36"/>
          <w:lang w:eastAsia="zh-CN"/>
        </w:rPr>
        <w:t>技术要求</w:t>
      </w:r>
    </w:p>
    <w:p w14:paraId="75BD9EE4" w14:textId="77777777" w:rsidR="00171FFD" w:rsidRDefault="00A067EF">
      <w:pPr>
        <w:jc w:val="center"/>
        <w:rPr>
          <w:b/>
          <w:bCs/>
          <w:color w:val="000000" w:themeColor="text1"/>
          <w:sz w:val="36"/>
          <w:szCs w:val="36"/>
        </w:rPr>
      </w:pPr>
      <w:proofErr w:type="spellStart"/>
      <w:r>
        <w:rPr>
          <w:rFonts w:ascii="宋体" w:hAnsi="宋体" w:cs="宋体" w:hint="eastAsia"/>
          <w:b/>
          <w:bCs/>
          <w:color w:val="000000" w:themeColor="text1"/>
          <w:sz w:val="36"/>
          <w:szCs w:val="36"/>
        </w:rPr>
        <w:t>用户需求</w:t>
      </w:r>
      <w:proofErr w:type="spellEnd"/>
    </w:p>
    <w:p w14:paraId="068579CE" w14:textId="77777777" w:rsidR="00171FFD" w:rsidRDefault="00A067EF">
      <w:pPr>
        <w:rPr>
          <w:rFonts w:ascii="宋体" w:eastAsia="宋体" w:hAnsi="宋体"/>
          <w:color w:val="000000" w:themeColor="text1"/>
          <w:sz w:val="32"/>
          <w:szCs w:val="32"/>
        </w:rPr>
      </w:pPr>
      <w:proofErr w:type="spellStart"/>
      <w:r>
        <w:rPr>
          <w:rFonts w:ascii="宋体" w:eastAsia="宋体" w:hAnsi="宋体" w:cs="宋体" w:hint="eastAsia"/>
          <w:b/>
          <w:color w:val="000000" w:themeColor="text1"/>
          <w:sz w:val="32"/>
          <w:szCs w:val="32"/>
        </w:rPr>
        <w:t>一、采购内容</w:t>
      </w:r>
      <w:proofErr w:type="spellEnd"/>
    </w:p>
    <w:p w14:paraId="499E99BE" w14:textId="77777777" w:rsidR="00171FFD" w:rsidRDefault="00171FFD">
      <w:pPr>
        <w:rPr>
          <w:rFonts w:ascii="宋体" w:eastAsia="宋体" w:hAnsi="宋体"/>
          <w:color w:val="000000" w:themeColor="text1"/>
        </w:rPr>
      </w:pPr>
    </w:p>
    <w:tbl>
      <w:tblPr>
        <w:tblW w:w="8362" w:type="dxa"/>
        <w:jc w:val="center"/>
        <w:tblLayout w:type="fixed"/>
        <w:tblLook w:val="04A0" w:firstRow="1" w:lastRow="0" w:firstColumn="1" w:lastColumn="0" w:noHBand="0" w:noVBand="1"/>
      </w:tblPr>
      <w:tblGrid>
        <w:gridCol w:w="1066"/>
        <w:gridCol w:w="6093"/>
        <w:gridCol w:w="1203"/>
      </w:tblGrid>
      <w:tr w:rsidR="00171FFD" w14:paraId="73C0EBC8" w14:textId="77777777">
        <w:trPr>
          <w:trHeight w:val="507"/>
          <w:tblHeader/>
          <w:jc w:val="center"/>
        </w:trPr>
        <w:tc>
          <w:tcPr>
            <w:tcW w:w="1066" w:type="dxa"/>
            <w:tcBorders>
              <w:top w:val="single" w:sz="4" w:space="0" w:color="000000"/>
              <w:left w:val="single" w:sz="4" w:space="0" w:color="000000"/>
              <w:bottom w:val="single" w:sz="4" w:space="0" w:color="auto"/>
            </w:tcBorders>
            <w:shd w:val="clear" w:color="auto" w:fill="auto"/>
            <w:vAlign w:val="center"/>
          </w:tcPr>
          <w:p w14:paraId="647CF9EB" w14:textId="77777777" w:rsidR="00171FFD" w:rsidRDefault="00A067EF">
            <w:pPr>
              <w:jc w:val="center"/>
              <w:rPr>
                <w:rFonts w:ascii="宋体" w:eastAsia="宋体" w:hAnsi="宋体"/>
                <w:color w:val="000000" w:themeColor="text1"/>
              </w:rPr>
            </w:pPr>
            <w:proofErr w:type="spellStart"/>
            <w:r>
              <w:rPr>
                <w:rFonts w:ascii="宋体" w:eastAsia="宋体" w:hAnsi="宋体" w:hint="eastAsia"/>
                <w:b/>
                <w:color w:val="000000" w:themeColor="text1"/>
              </w:rPr>
              <w:t>序号</w:t>
            </w:r>
            <w:proofErr w:type="spellEnd"/>
          </w:p>
        </w:tc>
        <w:tc>
          <w:tcPr>
            <w:tcW w:w="6093" w:type="dxa"/>
            <w:tcBorders>
              <w:top w:val="single" w:sz="4" w:space="0" w:color="000000"/>
              <w:left w:val="single" w:sz="4" w:space="0" w:color="000000"/>
              <w:bottom w:val="single" w:sz="4" w:space="0" w:color="auto"/>
            </w:tcBorders>
            <w:shd w:val="clear" w:color="auto" w:fill="auto"/>
            <w:vAlign w:val="center"/>
          </w:tcPr>
          <w:p w14:paraId="298C9BCB" w14:textId="77777777" w:rsidR="00171FFD" w:rsidRDefault="00A067EF">
            <w:pPr>
              <w:jc w:val="center"/>
              <w:rPr>
                <w:rFonts w:ascii="宋体" w:eastAsia="宋体" w:hAnsi="宋体"/>
                <w:color w:val="000000" w:themeColor="text1"/>
              </w:rPr>
            </w:pPr>
            <w:proofErr w:type="spellStart"/>
            <w:r>
              <w:rPr>
                <w:rFonts w:ascii="宋体" w:eastAsia="宋体" w:hAnsi="宋体" w:hint="eastAsia"/>
                <w:b/>
                <w:color w:val="000000" w:themeColor="text1"/>
              </w:rPr>
              <w:t>采购项目名称</w:t>
            </w:r>
            <w:proofErr w:type="spellEnd"/>
          </w:p>
        </w:tc>
        <w:tc>
          <w:tcPr>
            <w:tcW w:w="1203" w:type="dxa"/>
            <w:tcBorders>
              <w:top w:val="single" w:sz="4" w:space="0" w:color="000000"/>
              <w:left w:val="single" w:sz="4" w:space="0" w:color="000000"/>
              <w:bottom w:val="single" w:sz="4" w:space="0" w:color="auto"/>
              <w:right w:val="single" w:sz="4" w:space="0" w:color="000000"/>
            </w:tcBorders>
            <w:shd w:val="clear" w:color="auto" w:fill="auto"/>
            <w:vAlign w:val="center"/>
          </w:tcPr>
          <w:p w14:paraId="1241720C" w14:textId="77777777" w:rsidR="00171FFD" w:rsidRDefault="00A067EF">
            <w:pPr>
              <w:jc w:val="center"/>
              <w:rPr>
                <w:rFonts w:ascii="宋体" w:eastAsia="宋体" w:hAnsi="宋体"/>
                <w:color w:val="000000" w:themeColor="text1"/>
              </w:rPr>
            </w:pPr>
            <w:proofErr w:type="spellStart"/>
            <w:r>
              <w:rPr>
                <w:rFonts w:ascii="宋体" w:eastAsia="宋体" w:hAnsi="宋体" w:hint="eastAsia"/>
                <w:b/>
                <w:color w:val="000000" w:themeColor="text1"/>
              </w:rPr>
              <w:t>数量</w:t>
            </w:r>
            <w:proofErr w:type="spellEnd"/>
          </w:p>
        </w:tc>
      </w:tr>
      <w:tr w:rsidR="00171FFD" w14:paraId="20FE3028" w14:textId="77777777">
        <w:trPr>
          <w:trHeight w:val="507"/>
          <w:jc w:val="center"/>
        </w:trPr>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14:paraId="4B22450D" w14:textId="77777777" w:rsidR="00171FFD" w:rsidRDefault="00A067EF">
            <w:pPr>
              <w:jc w:val="center"/>
              <w:rPr>
                <w:rFonts w:ascii="宋体" w:eastAsia="宋体" w:hAnsi="宋体"/>
                <w:color w:val="000000" w:themeColor="text1"/>
              </w:rPr>
            </w:pPr>
            <w:r>
              <w:rPr>
                <w:rFonts w:ascii="宋体" w:eastAsia="宋体" w:hAnsi="宋体" w:hint="eastAsia"/>
                <w:color w:val="000000" w:themeColor="text1"/>
              </w:rPr>
              <w:t>1</w:t>
            </w:r>
          </w:p>
        </w:tc>
        <w:tc>
          <w:tcPr>
            <w:tcW w:w="6093" w:type="dxa"/>
            <w:tcBorders>
              <w:top w:val="single" w:sz="4" w:space="0" w:color="auto"/>
              <w:left w:val="single" w:sz="4" w:space="0" w:color="auto"/>
              <w:bottom w:val="single" w:sz="4" w:space="0" w:color="auto"/>
              <w:right w:val="single" w:sz="4" w:space="0" w:color="auto"/>
            </w:tcBorders>
            <w:shd w:val="clear" w:color="auto" w:fill="auto"/>
            <w:vAlign w:val="center"/>
          </w:tcPr>
          <w:p w14:paraId="7CBFE50D" w14:textId="77777777" w:rsidR="00171FFD" w:rsidRDefault="00A067EF">
            <w:pPr>
              <w:jc w:val="center"/>
              <w:rPr>
                <w:rFonts w:ascii="宋体" w:eastAsia="宋体" w:hAnsi="宋体" w:cs="宋体"/>
                <w:color w:val="000000" w:themeColor="text1"/>
                <w:lang w:eastAsia="zh-CN"/>
              </w:rPr>
            </w:pPr>
            <w:r>
              <w:rPr>
                <w:rFonts w:ascii="宋体" w:eastAsia="宋体" w:hAnsi="宋体" w:hint="eastAsia"/>
                <w:kern w:val="2"/>
                <w:lang w:eastAsia="zh-CN" w:bidi="ar-SA"/>
              </w:rPr>
              <w:t>信息系统接口改造项目</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8C3220D" w14:textId="77777777" w:rsidR="00171FFD" w:rsidRDefault="00A067EF">
            <w:pPr>
              <w:jc w:val="center"/>
              <w:rPr>
                <w:rFonts w:ascii="宋体" w:eastAsia="宋体" w:hAnsi="宋体"/>
                <w:color w:val="000000" w:themeColor="text1"/>
              </w:rPr>
            </w:pPr>
            <w:r>
              <w:rPr>
                <w:rFonts w:ascii="宋体" w:eastAsia="宋体" w:hAnsi="宋体" w:hint="eastAsia"/>
                <w:color w:val="000000" w:themeColor="text1"/>
              </w:rPr>
              <w:t>1项</w:t>
            </w:r>
          </w:p>
        </w:tc>
      </w:tr>
    </w:tbl>
    <w:p w14:paraId="528A236E" w14:textId="57A079CC" w:rsidR="00171FFD" w:rsidRDefault="00171FFD">
      <w:pPr>
        <w:ind w:left="720" w:hangingChars="300" w:hanging="720"/>
        <w:rPr>
          <w:rFonts w:ascii="宋体" w:eastAsia="宋体" w:hAnsi="宋体" w:cs="宋体"/>
          <w:color w:val="000000" w:themeColor="text1"/>
          <w:lang w:eastAsia="zh-CN"/>
        </w:rPr>
      </w:pPr>
    </w:p>
    <w:p w14:paraId="426D5E8E" w14:textId="77777777" w:rsidR="002F1475" w:rsidRDefault="002F1475">
      <w:pPr>
        <w:ind w:left="720" w:hangingChars="300" w:hanging="720"/>
        <w:rPr>
          <w:rFonts w:ascii="宋体" w:eastAsia="宋体" w:hAnsi="宋体" w:cs="宋体" w:hint="eastAsia"/>
          <w:color w:val="000000" w:themeColor="text1"/>
          <w:lang w:eastAsia="zh-CN"/>
        </w:rPr>
      </w:pPr>
    </w:p>
    <w:p w14:paraId="3BC1697E" w14:textId="77777777" w:rsidR="00171FFD" w:rsidRDefault="00A067EF">
      <w:pPr>
        <w:numPr>
          <w:ilvl w:val="0"/>
          <w:numId w:val="1"/>
        </w:numPr>
        <w:spacing w:line="360" w:lineRule="auto"/>
        <w:rPr>
          <w:rFonts w:ascii="宋体" w:eastAsia="宋体" w:hAnsi="宋体" w:cs="宋体"/>
          <w:b/>
          <w:color w:val="000000" w:themeColor="text1"/>
          <w:sz w:val="32"/>
          <w:szCs w:val="32"/>
          <w:lang w:eastAsia="zh-CN"/>
        </w:rPr>
      </w:pPr>
      <w:r>
        <w:rPr>
          <w:rFonts w:ascii="宋体" w:eastAsia="宋体" w:hAnsi="宋体" w:cs="宋体" w:hint="eastAsia"/>
          <w:b/>
          <w:color w:val="000000" w:themeColor="text1"/>
          <w:sz w:val="32"/>
          <w:szCs w:val="32"/>
          <w:lang w:eastAsia="zh-CN"/>
        </w:rPr>
        <w:t>项目背景</w:t>
      </w:r>
    </w:p>
    <w:p w14:paraId="05F8DC58" w14:textId="2E8CF2DE" w:rsidR="00171FFD" w:rsidRDefault="00A067EF">
      <w:pPr>
        <w:pStyle w:val="aff8"/>
        <w:ind w:firstLineChars="250" w:firstLine="600"/>
        <w:rPr>
          <w:rFonts w:ascii="宋体" w:hAnsi="宋体"/>
        </w:rPr>
      </w:pPr>
      <w:r>
        <w:rPr>
          <w:rFonts w:ascii="宋体" w:hAnsi="宋体" w:hint="eastAsia"/>
        </w:rPr>
        <w:t>根据广东省新冠肺炎防控指挥部</w:t>
      </w:r>
      <w:r w:rsidR="00FF7540">
        <w:rPr>
          <w:rFonts w:ascii="宋体" w:hAnsi="宋体" w:hint="eastAsia"/>
        </w:rPr>
        <w:t>办公室</w:t>
      </w:r>
      <w:r>
        <w:rPr>
          <w:rFonts w:ascii="宋体" w:hAnsi="宋体" w:hint="eastAsia"/>
        </w:rPr>
        <w:t>核酸检测工作专班关于印发《病毒采样管编码工作规范（试行）》（粤卫</w:t>
      </w:r>
      <w:proofErr w:type="gramStart"/>
      <w:r>
        <w:rPr>
          <w:rFonts w:ascii="宋体" w:hAnsi="宋体" w:hint="eastAsia"/>
        </w:rPr>
        <w:t>医</w:t>
      </w:r>
      <w:proofErr w:type="gramEnd"/>
      <w:r>
        <w:rPr>
          <w:rFonts w:ascii="宋体" w:hAnsi="宋体" w:hint="eastAsia"/>
        </w:rPr>
        <w:t>函【2021】186号）等文件要求，医院以满足人民群众健康需求为导向，以改善群众看病就医为出发点，优化规范医疗服务流程，实现医疗服务快速、便捷、精准、智能。</w:t>
      </w:r>
      <w:r>
        <w:rPr>
          <w:rFonts w:ascii="宋体" w:hAnsi="宋体"/>
        </w:rPr>
        <w:t>不断提升医疗服务水平，增强群众就医获得感与体验。</w:t>
      </w:r>
    </w:p>
    <w:p w14:paraId="3729E014" w14:textId="5DEB7C86" w:rsidR="00171FFD" w:rsidRDefault="00603973">
      <w:pPr>
        <w:pStyle w:val="aff8"/>
        <w:ind w:firstLineChars="250" w:firstLine="600"/>
        <w:rPr>
          <w:rFonts w:ascii="宋体" w:hAnsi="宋体"/>
        </w:rPr>
      </w:pPr>
      <w:r>
        <w:rPr>
          <w:rFonts w:ascii="宋体" w:hAnsi="宋体" w:hint="eastAsia"/>
          <w:szCs w:val="21"/>
        </w:rPr>
        <w:t>本项目</w:t>
      </w:r>
      <w:r w:rsidR="002F1475">
        <w:rPr>
          <w:rFonts w:ascii="宋体" w:hAnsi="宋体" w:hint="eastAsia"/>
          <w:szCs w:val="21"/>
        </w:rPr>
        <w:t>为</w:t>
      </w:r>
      <w:r>
        <w:rPr>
          <w:rFonts w:ascii="宋体" w:hAnsi="宋体" w:hint="eastAsia"/>
          <w:szCs w:val="21"/>
        </w:rPr>
        <w:t>医院信息系统接口改造所提需求，主要用于实现与疫情相关、核酸上传及医院信息接口改造等系列改造</w:t>
      </w:r>
      <w:r w:rsidR="00A067EF">
        <w:rPr>
          <w:rFonts w:ascii="宋体" w:hAnsi="宋体" w:hint="eastAsia"/>
        </w:rPr>
        <w:t>。</w:t>
      </w:r>
      <w:proofErr w:type="gramStart"/>
      <w:r w:rsidR="00A067EF">
        <w:rPr>
          <w:rFonts w:ascii="宋体" w:hAnsi="宋体" w:hint="eastAsia"/>
        </w:rPr>
        <w:t>结合惠亚医院</w:t>
      </w:r>
      <w:proofErr w:type="gramEnd"/>
      <w:r w:rsidR="00A067EF">
        <w:rPr>
          <w:rFonts w:ascii="宋体" w:hAnsi="宋体" w:hint="eastAsia"/>
        </w:rPr>
        <w:t>医务、财务等科室的管理需求，开展核酸检测编码改造、核酸结果上</w:t>
      </w:r>
      <w:proofErr w:type="gramStart"/>
      <w:r w:rsidR="00A067EF">
        <w:rPr>
          <w:rFonts w:ascii="宋体" w:hAnsi="宋体" w:hint="eastAsia"/>
        </w:rPr>
        <w:t>传粤省事</w:t>
      </w:r>
      <w:proofErr w:type="gramEnd"/>
      <w:r w:rsidR="00A067EF">
        <w:rPr>
          <w:rFonts w:ascii="宋体" w:hAnsi="宋体" w:hint="eastAsia"/>
        </w:rPr>
        <w:t>平台、</w:t>
      </w:r>
      <w:proofErr w:type="gramStart"/>
      <w:r w:rsidR="00A067EF">
        <w:rPr>
          <w:rFonts w:ascii="宋体" w:hAnsi="宋体" w:hint="eastAsia"/>
        </w:rPr>
        <w:t>微信核酸</w:t>
      </w:r>
      <w:proofErr w:type="gramEnd"/>
      <w:r w:rsidR="00A067EF">
        <w:rPr>
          <w:rFonts w:ascii="宋体" w:hAnsi="宋体" w:hint="eastAsia"/>
        </w:rPr>
        <w:t>自助开单、核酸批量导入开单、</w:t>
      </w:r>
      <w:r>
        <w:rPr>
          <w:rFonts w:ascii="宋体" w:hAnsi="宋体" w:hint="eastAsia"/>
        </w:rPr>
        <w:t>H</w:t>
      </w:r>
      <w:r>
        <w:rPr>
          <w:rFonts w:ascii="宋体" w:hAnsi="宋体"/>
        </w:rPr>
        <w:t>IS</w:t>
      </w:r>
      <w:r>
        <w:rPr>
          <w:rFonts w:ascii="宋体" w:hAnsi="宋体" w:hint="eastAsia"/>
        </w:rPr>
        <w:t>系统接口等系列信息系统改造工作</w:t>
      </w:r>
      <w:r w:rsidR="00A067EF">
        <w:rPr>
          <w:rFonts w:ascii="宋体" w:hAnsi="宋体" w:hint="eastAsia"/>
        </w:rPr>
        <w:t>。</w:t>
      </w:r>
    </w:p>
    <w:bookmarkEnd w:id="0"/>
    <w:p w14:paraId="5C863D60" w14:textId="77777777" w:rsidR="00171FFD" w:rsidRDefault="00A067EF">
      <w:pPr>
        <w:spacing w:line="360" w:lineRule="auto"/>
        <w:rPr>
          <w:rFonts w:ascii="宋体" w:eastAsia="宋体" w:hAnsi="宋体" w:cs="宋体"/>
          <w:b/>
          <w:color w:val="000000" w:themeColor="text1"/>
          <w:sz w:val="32"/>
          <w:szCs w:val="32"/>
          <w:lang w:eastAsia="zh-CN"/>
        </w:rPr>
      </w:pPr>
      <w:r>
        <w:rPr>
          <w:rFonts w:ascii="宋体" w:eastAsia="宋体" w:hAnsi="宋体" w:cs="宋体" w:hint="eastAsia"/>
          <w:b/>
          <w:color w:val="000000" w:themeColor="text1"/>
          <w:sz w:val="32"/>
          <w:szCs w:val="32"/>
          <w:lang w:eastAsia="zh-CN"/>
        </w:rPr>
        <w:t>三、技术要求</w:t>
      </w:r>
    </w:p>
    <w:p w14:paraId="24ED6B1C" w14:textId="77777777" w:rsidR="00171FFD" w:rsidRDefault="00A067EF">
      <w:pPr>
        <w:spacing w:line="360" w:lineRule="auto"/>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1.总体要求</w:t>
      </w:r>
    </w:p>
    <w:p w14:paraId="4332E5D7" w14:textId="68589BB1" w:rsidR="00171FFD" w:rsidRDefault="00A067EF">
      <w:pPr>
        <w:pStyle w:val="M"/>
        <w:ind w:firstLineChars="0" w:firstLine="0"/>
        <w:rPr>
          <w:rFonts w:ascii="宋体" w:eastAsia="宋体" w:hAnsi="宋体"/>
          <w:lang w:eastAsia="zh-CN"/>
        </w:rPr>
      </w:pPr>
      <w:r>
        <w:rPr>
          <w:rFonts w:ascii="宋体" w:eastAsia="宋体" w:hAnsi="宋体" w:hint="eastAsia"/>
          <w:lang w:eastAsia="zh-CN"/>
        </w:rPr>
        <w:t xml:space="preserve"> </w:t>
      </w:r>
      <w:r w:rsidR="00FF7540">
        <w:rPr>
          <w:rFonts w:ascii="宋体" w:eastAsia="宋体" w:hAnsi="宋体"/>
          <w:lang w:eastAsia="zh-CN"/>
        </w:rPr>
        <w:t xml:space="preserve">    </w:t>
      </w:r>
      <w:r>
        <w:rPr>
          <w:rFonts w:ascii="宋体" w:eastAsia="宋体" w:hAnsi="宋体" w:hint="eastAsia"/>
          <w:lang w:eastAsia="zh-CN"/>
        </w:rPr>
        <w:t>本接口改造</w:t>
      </w:r>
      <w:r w:rsidR="00FF7540">
        <w:rPr>
          <w:rFonts w:ascii="宋体" w:eastAsia="宋体" w:hAnsi="宋体" w:hint="eastAsia"/>
          <w:lang w:eastAsia="zh-CN"/>
        </w:rPr>
        <w:t>项目</w:t>
      </w:r>
      <w:r>
        <w:rPr>
          <w:rFonts w:ascii="宋体" w:eastAsia="宋体" w:hAnsi="宋体" w:hint="eastAsia"/>
          <w:lang w:eastAsia="zh-CN"/>
        </w:rPr>
        <w:t>需符合卫生部</w:t>
      </w:r>
      <w:r>
        <w:rPr>
          <w:rFonts w:ascii="宋体" w:eastAsia="宋体" w:hAnsi="宋体"/>
          <w:lang w:eastAsia="zh-CN"/>
        </w:rPr>
        <w:t>对医院</w:t>
      </w:r>
      <w:r>
        <w:rPr>
          <w:rFonts w:ascii="宋体" w:eastAsia="宋体" w:hAnsi="宋体" w:hint="eastAsia"/>
          <w:lang w:eastAsia="zh-CN"/>
        </w:rPr>
        <w:t>信息系统</w:t>
      </w:r>
      <w:r>
        <w:rPr>
          <w:rFonts w:ascii="宋体" w:eastAsia="宋体" w:hAnsi="宋体"/>
          <w:lang w:eastAsia="zh-CN"/>
        </w:rPr>
        <w:t>管理软件的规范要求</w:t>
      </w:r>
      <w:r>
        <w:rPr>
          <w:rFonts w:ascii="宋体" w:eastAsia="宋体" w:hAnsi="宋体" w:hint="eastAsia"/>
          <w:lang w:eastAsia="zh-CN"/>
        </w:rPr>
        <w:t>：系统标准成熟、设计先进实用、管理</w:t>
      </w:r>
      <w:r>
        <w:rPr>
          <w:rFonts w:ascii="宋体" w:eastAsia="宋体" w:hAnsi="宋体"/>
          <w:lang w:eastAsia="zh-CN"/>
        </w:rPr>
        <w:t>严格权限</w:t>
      </w:r>
      <w:r>
        <w:rPr>
          <w:rFonts w:ascii="宋体" w:eastAsia="宋体" w:hAnsi="宋体" w:hint="eastAsia"/>
          <w:lang w:eastAsia="zh-CN"/>
        </w:rPr>
        <w:t>、数据</w:t>
      </w:r>
      <w:r>
        <w:rPr>
          <w:rFonts w:ascii="宋体" w:eastAsia="宋体" w:hAnsi="宋体"/>
          <w:lang w:eastAsia="zh-CN"/>
        </w:rPr>
        <w:t>安全保密</w:t>
      </w:r>
      <w:r>
        <w:rPr>
          <w:rFonts w:ascii="宋体" w:eastAsia="宋体" w:hAnsi="宋体" w:hint="eastAsia"/>
          <w:lang w:eastAsia="zh-CN"/>
        </w:rPr>
        <w:t>、</w:t>
      </w:r>
      <w:r>
        <w:rPr>
          <w:rFonts w:ascii="宋体" w:eastAsia="宋体" w:hAnsi="宋体"/>
          <w:lang w:eastAsia="zh-CN"/>
        </w:rPr>
        <w:t>运行稳定</w:t>
      </w:r>
      <w:r>
        <w:rPr>
          <w:rFonts w:ascii="宋体" w:eastAsia="宋体" w:hAnsi="宋体" w:hint="eastAsia"/>
          <w:lang w:eastAsia="zh-CN"/>
        </w:rPr>
        <w:t>高效</w:t>
      </w:r>
      <w:r>
        <w:rPr>
          <w:rFonts w:ascii="宋体" w:eastAsia="宋体" w:hAnsi="宋体"/>
          <w:lang w:eastAsia="zh-CN"/>
        </w:rPr>
        <w:t>，</w:t>
      </w:r>
      <w:r>
        <w:rPr>
          <w:rFonts w:ascii="宋体" w:eastAsia="宋体" w:hAnsi="宋体" w:hint="eastAsia"/>
          <w:lang w:eastAsia="zh-CN"/>
        </w:rPr>
        <w:t>界面直观友好，操作</w:t>
      </w:r>
      <w:r>
        <w:rPr>
          <w:rFonts w:ascii="宋体" w:eastAsia="宋体" w:hAnsi="宋体"/>
          <w:lang w:eastAsia="zh-CN"/>
        </w:rPr>
        <w:t>准确可靠，</w:t>
      </w:r>
      <w:r>
        <w:rPr>
          <w:rFonts w:ascii="宋体" w:eastAsia="宋体" w:hAnsi="宋体" w:hint="eastAsia"/>
          <w:lang w:eastAsia="zh-CN"/>
        </w:rPr>
        <w:t>使用</w:t>
      </w:r>
      <w:r>
        <w:rPr>
          <w:rFonts w:ascii="宋体" w:eastAsia="宋体" w:hAnsi="宋体"/>
          <w:lang w:eastAsia="zh-CN"/>
        </w:rPr>
        <w:t>简便</w:t>
      </w:r>
      <w:r>
        <w:rPr>
          <w:rFonts w:ascii="宋体" w:eastAsia="宋体" w:hAnsi="宋体" w:hint="eastAsia"/>
          <w:lang w:eastAsia="zh-CN"/>
        </w:rPr>
        <w:t>快捷</w:t>
      </w:r>
      <w:r>
        <w:rPr>
          <w:rFonts w:ascii="宋体" w:eastAsia="宋体" w:hAnsi="宋体"/>
          <w:lang w:eastAsia="zh-CN"/>
        </w:rPr>
        <w:t>。支持各</w:t>
      </w:r>
      <w:r>
        <w:rPr>
          <w:rFonts w:ascii="宋体" w:eastAsia="宋体" w:hAnsi="宋体" w:hint="eastAsia"/>
          <w:lang w:eastAsia="zh-CN"/>
        </w:rPr>
        <w:t>类数据</w:t>
      </w:r>
      <w:r>
        <w:rPr>
          <w:rFonts w:ascii="宋体" w:eastAsia="宋体" w:hAnsi="宋体"/>
          <w:lang w:eastAsia="zh-CN"/>
        </w:rPr>
        <w:t>查询，提供各种统计分类，为管理、医疗、科研提供数据</w:t>
      </w:r>
      <w:r>
        <w:rPr>
          <w:rFonts w:ascii="宋体" w:eastAsia="宋体" w:hAnsi="宋体" w:hint="eastAsia"/>
          <w:lang w:eastAsia="zh-CN"/>
        </w:rPr>
        <w:t>支持</w:t>
      </w:r>
      <w:r>
        <w:rPr>
          <w:rFonts w:ascii="宋体" w:eastAsia="宋体" w:hAnsi="宋体"/>
          <w:lang w:eastAsia="zh-CN"/>
        </w:rPr>
        <w:t>。</w:t>
      </w:r>
      <w:r>
        <w:rPr>
          <w:rFonts w:ascii="宋体" w:eastAsia="宋体" w:hAnsi="宋体" w:hint="eastAsia"/>
          <w:lang w:eastAsia="zh-CN"/>
        </w:rPr>
        <w:t>支持与</w:t>
      </w:r>
      <w:r>
        <w:rPr>
          <w:rFonts w:ascii="宋体" w:eastAsia="宋体" w:hAnsi="宋体"/>
          <w:lang w:eastAsia="zh-CN"/>
        </w:rPr>
        <w:t>医院的</w:t>
      </w:r>
      <w:r>
        <w:rPr>
          <w:rFonts w:ascii="宋体" w:eastAsia="宋体" w:hAnsi="宋体" w:hint="eastAsia"/>
          <w:lang w:eastAsia="zh-CN"/>
        </w:rPr>
        <w:t>在用</w:t>
      </w:r>
      <w:r>
        <w:rPr>
          <w:rFonts w:ascii="宋体" w:eastAsia="宋体" w:hAnsi="宋体"/>
          <w:lang w:eastAsia="zh-CN"/>
        </w:rPr>
        <w:t>其他软件</w:t>
      </w:r>
      <w:r>
        <w:rPr>
          <w:rFonts w:ascii="宋体" w:eastAsia="宋体" w:hAnsi="宋体" w:hint="eastAsia"/>
          <w:lang w:eastAsia="zh-CN"/>
        </w:rPr>
        <w:t>系统接口对接</w:t>
      </w:r>
      <w:r>
        <w:rPr>
          <w:rFonts w:ascii="宋体" w:eastAsia="宋体" w:hAnsi="宋体"/>
          <w:lang w:eastAsia="zh-CN"/>
        </w:rPr>
        <w:t>，系统</w:t>
      </w:r>
      <w:r>
        <w:rPr>
          <w:rFonts w:ascii="宋体" w:eastAsia="宋体" w:hAnsi="宋体" w:hint="eastAsia"/>
          <w:lang w:eastAsia="zh-CN"/>
        </w:rPr>
        <w:t>开放标准</w:t>
      </w:r>
      <w:r>
        <w:rPr>
          <w:rFonts w:ascii="宋体" w:eastAsia="宋体" w:hAnsi="宋体"/>
          <w:lang w:eastAsia="zh-CN"/>
        </w:rPr>
        <w:t>接口，</w:t>
      </w:r>
      <w:r>
        <w:rPr>
          <w:rFonts w:ascii="宋体" w:eastAsia="宋体" w:hAnsi="宋体" w:hint="eastAsia"/>
          <w:lang w:eastAsia="zh-CN"/>
        </w:rPr>
        <w:t>供</w:t>
      </w:r>
      <w:r>
        <w:rPr>
          <w:rFonts w:ascii="宋体" w:eastAsia="宋体" w:hAnsi="宋体"/>
          <w:lang w:eastAsia="zh-CN"/>
        </w:rPr>
        <w:t>今后医院引进的</w:t>
      </w:r>
      <w:r>
        <w:rPr>
          <w:rFonts w:ascii="宋体" w:eastAsia="宋体" w:hAnsi="宋体" w:hint="eastAsia"/>
          <w:lang w:eastAsia="zh-CN"/>
        </w:rPr>
        <w:t>软件系统调用</w:t>
      </w:r>
      <w:r>
        <w:rPr>
          <w:rFonts w:ascii="宋体" w:eastAsia="宋体" w:hAnsi="宋体"/>
          <w:lang w:eastAsia="zh-CN"/>
        </w:rPr>
        <w:t>。</w:t>
      </w:r>
    </w:p>
    <w:p w14:paraId="12A84CB0" w14:textId="77777777" w:rsidR="00171FFD" w:rsidRDefault="00171FFD">
      <w:pPr>
        <w:pStyle w:val="M"/>
        <w:ind w:firstLineChars="0" w:firstLine="0"/>
        <w:rPr>
          <w:rFonts w:ascii="宋体" w:eastAsia="宋体" w:hAnsi="宋体"/>
          <w:lang w:eastAsia="zh-CN"/>
        </w:rPr>
      </w:pPr>
    </w:p>
    <w:p w14:paraId="5D92BEC6" w14:textId="77777777" w:rsidR="00171FFD" w:rsidRDefault="00171FFD">
      <w:pPr>
        <w:pStyle w:val="M"/>
        <w:ind w:firstLineChars="0" w:firstLine="0"/>
        <w:rPr>
          <w:rFonts w:ascii="宋体" w:eastAsia="宋体" w:hAnsi="宋体"/>
          <w:lang w:eastAsia="zh-CN"/>
        </w:rPr>
      </w:pPr>
    </w:p>
    <w:p w14:paraId="61AD8CAB" w14:textId="77777777" w:rsidR="00171FFD" w:rsidRDefault="00A067EF">
      <w:pPr>
        <w:spacing w:line="360" w:lineRule="auto"/>
        <w:rPr>
          <w:rFonts w:ascii="宋体" w:eastAsia="宋体" w:hAnsi="宋体" w:cs="宋体"/>
          <w:b/>
          <w:color w:val="000000" w:themeColor="text1"/>
          <w:sz w:val="30"/>
          <w:szCs w:val="30"/>
          <w:lang w:eastAsia="zh-CN"/>
        </w:rPr>
      </w:pPr>
      <w:bookmarkStart w:id="3" w:name="_Toc521500771"/>
      <w:r>
        <w:rPr>
          <w:rFonts w:ascii="宋体" w:eastAsia="宋体" w:hAnsi="宋体" w:cs="宋体" w:hint="eastAsia"/>
          <w:b/>
          <w:color w:val="000000" w:themeColor="text1"/>
          <w:sz w:val="30"/>
          <w:szCs w:val="30"/>
          <w:lang w:eastAsia="zh-CN"/>
        </w:rPr>
        <w:lastRenderedPageBreak/>
        <w:t>2.</w:t>
      </w:r>
      <w:r>
        <w:rPr>
          <w:rFonts w:ascii="宋体" w:eastAsia="宋体" w:hAnsi="宋体" w:cs="宋体"/>
          <w:b/>
          <w:color w:val="000000" w:themeColor="text1"/>
          <w:sz w:val="30"/>
          <w:szCs w:val="30"/>
          <w:lang w:eastAsia="zh-CN"/>
        </w:rPr>
        <w:t>建设内容</w:t>
      </w:r>
      <w:bookmarkEnd w:id="3"/>
    </w:p>
    <w:p w14:paraId="59FA54AF" w14:textId="77777777" w:rsidR="00171FFD" w:rsidRDefault="00A067EF">
      <w:pPr>
        <w:pStyle w:val="aff8"/>
        <w:rPr>
          <w:rFonts w:ascii="宋体" w:hAnsi="宋体"/>
          <w:kern w:val="0"/>
          <w:lang w:bidi="en-US"/>
        </w:rPr>
      </w:pPr>
      <w:bookmarkStart w:id="4" w:name="_Toc521500774"/>
      <w:r>
        <w:rPr>
          <w:rFonts w:ascii="宋体" w:hAnsi="宋体" w:hint="eastAsia"/>
          <w:kern w:val="0"/>
          <w:lang w:bidi="en-US"/>
        </w:rPr>
        <w:t>（1）</w:t>
      </w:r>
      <w:r>
        <w:rPr>
          <w:rFonts w:ascii="宋体" w:hAnsi="宋体" w:hint="eastAsia"/>
        </w:rPr>
        <w:t>核酸检测条码的规范编码改造</w:t>
      </w:r>
      <w:r>
        <w:rPr>
          <w:rFonts w:ascii="宋体" w:hAnsi="宋体" w:hint="eastAsia"/>
          <w:kern w:val="0"/>
          <w:lang w:bidi="en-US"/>
        </w:rPr>
        <w:t>。</w:t>
      </w:r>
    </w:p>
    <w:p w14:paraId="738FB23C" w14:textId="77777777" w:rsidR="00171FFD" w:rsidRDefault="00A067EF">
      <w:pPr>
        <w:pStyle w:val="aff8"/>
        <w:rPr>
          <w:rFonts w:ascii="宋体" w:hAnsi="宋体"/>
          <w:kern w:val="0"/>
          <w:lang w:bidi="en-US"/>
        </w:rPr>
      </w:pPr>
      <w:r>
        <w:rPr>
          <w:rFonts w:ascii="宋体" w:hAnsi="宋体" w:hint="eastAsia"/>
          <w:kern w:val="0"/>
          <w:lang w:bidi="en-US"/>
        </w:rPr>
        <w:t>（2）</w:t>
      </w:r>
      <w:r>
        <w:rPr>
          <w:rFonts w:ascii="宋体" w:hAnsi="宋体" w:hint="eastAsia"/>
        </w:rPr>
        <w:t>核酸结果全自动上</w:t>
      </w:r>
      <w:proofErr w:type="gramStart"/>
      <w:r>
        <w:rPr>
          <w:rFonts w:ascii="宋体" w:hAnsi="宋体" w:hint="eastAsia"/>
        </w:rPr>
        <w:t>传粤省事</w:t>
      </w:r>
      <w:proofErr w:type="gramEnd"/>
      <w:r>
        <w:rPr>
          <w:rFonts w:ascii="宋体" w:hAnsi="宋体" w:hint="eastAsia"/>
        </w:rPr>
        <w:t>平台</w:t>
      </w:r>
      <w:r>
        <w:rPr>
          <w:rFonts w:ascii="宋体" w:hAnsi="宋体" w:hint="eastAsia"/>
          <w:kern w:val="0"/>
          <w:lang w:bidi="en-US"/>
        </w:rPr>
        <w:t>对接改造。</w:t>
      </w:r>
    </w:p>
    <w:p w14:paraId="6AB5A0E1" w14:textId="77777777" w:rsidR="00171FFD" w:rsidRDefault="00A067EF">
      <w:pPr>
        <w:pStyle w:val="aff8"/>
        <w:rPr>
          <w:rFonts w:ascii="宋体" w:hAnsi="宋体"/>
          <w:kern w:val="0"/>
          <w:lang w:bidi="en-US"/>
        </w:rPr>
      </w:pPr>
      <w:r>
        <w:rPr>
          <w:rFonts w:ascii="宋体" w:hAnsi="宋体" w:hint="eastAsia"/>
          <w:kern w:val="0"/>
          <w:lang w:bidi="en-US"/>
        </w:rPr>
        <w:t>（3）</w:t>
      </w:r>
      <w:proofErr w:type="gramStart"/>
      <w:r>
        <w:rPr>
          <w:rFonts w:ascii="宋体" w:hAnsi="宋体" w:hint="eastAsia"/>
        </w:rPr>
        <w:t>微信核酸</w:t>
      </w:r>
      <w:proofErr w:type="gramEnd"/>
      <w:r>
        <w:rPr>
          <w:rFonts w:ascii="宋体" w:hAnsi="宋体" w:hint="eastAsia"/>
        </w:rPr>
        <w:t>自助开单系统</w:t>
      </w:r>
      <w:r>
        <w:rPr>
          <w:rFonts w:ascii="宋体" w:hAnsi="宋体" w:hint="eastAsia"/>
          <w:kern w:val="0"/>
          <w:lang w:bidi="en-US"/>
        </w:rPr>
        <w:t>改造。</w:t>
      </w:r>
    </w:p>
    <w:p w14:paraId="54E9C5F5" w14:textId="77777777" w:rsidR="00171FFD" w:rsidRDefault="00A067EF">
      <w:pPr>
        <w:pStyle w:val="aff8"/>
        <w:rPr>
          <w:rFonts w:ascii="宋体" w:hAnsi="宋体"/>
          <w:kern w:val="0"/>
          <w:lang w:bidi="en-US"/>
        </w:rPr>
      </w:pPr>
      <w:r>
        <w:rPr>
          <w:rFonts w:ascii="宋体" w:hAnsi="宋体" w:hint="eastAsia"/>
          <w:kern w:val="0"/>
          <w:lang w:bidi="en-US"/>
        </w:rPr>
        <w:t>（4）</w:t>
      </w:r>
      <w:r>
        <w:rPr>
          <w:rFonts w:ascii="宋体" w:hAnsi="宋体" w:hint="eastAsia"/>
        </w:rPr>
        <w:t>核酸批量导入开单进行医保结算系统改造</w:t>
      </w:r>
      <w:r>
        <w:rPr>
          <w:rFonts w:ascii="宋体" w:hAnsi="宋体" w:hint="eastAsia"/>
          <w:kern w:val="0"/>
          <w:lang w:bidi="en-US"/>
        </w:rPr>
        <w:t>。</w:t>
      </w:r>
    </w:p>
    <w:p w14:paraId="275C2943" w14:textId="77777777" w:rsidR="00171FFD" w:rsidRDefault="00A067EF">
      <w:pPr>
        <w:pStyle w:val="aff8"/>
        <w:rPr>
          <w:rFonts w:ascii="宋体" w:hAnsi="宋体"/>
          <w:kern w:val="0"/>
          <w:lang w:bidi="en-US"/>
        </w:rPr>
      </w:pPr>
      <w:r>
        <w:rPr>
          <w:rFonts w:ascii="宋体" w:hAnsi="宋体" w:hint="eastAsia"/>
          <w:kern w:val="0"/>
          <w:lang w:bidi="en-US"/>
        </w:rPr>
        <w:t>（5）体检管理系统接口升级改造。</w:t>
      </w:r>
    </w:p>
    <w:p w14:paraId="15A7C057" w14:textId="77777777" w:rsidR="00171FFD" w:rsidRDefault="00A067EF">
      <w:pPr>
        <w:pStyle w:val="aff8"/>
        <w:rPr>
          <w:rFonts w:ascii="宋体" w:hAnsi="宋体"/>
          <w:kern w:val="0"/>
          <w:lang w:bidi="en-US"/>
        </w:rPr>
      </w:pPr>
      <w:r>
        <w:rPr>
          <w:rFonts w:ascii="宋体" w:hAnsi="宋体" w:hint="eastAsia"/>
          <w:kern w:val="0"/>
          <w:lang w:bidi="en-US"/>
        </w:rPr>
        <w:t>（6）合理用药接口改造。</w:t>
      </w:r>
    </w:p>
    <w:p w14:paraId="5F8A8AA4" w14:textId="77777777" w:rsidR="00171FFD" w:rsidRDefault="00A067EF">
      <w:pPr>
        <w:spacing w:line="360" w:lineRule="auto"/>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3.</w:t>
      </w:r>
      <w:r>
        <w:rPr>
          <w:rFonts w:ascii="宋体" w:eastAsia="宋体" w:hAnsi="宋体" w:cs="宋体"/>
          <w:b/>
          <w:color w:val="000000" w:themeColor="text1"/>
          <w:sz w:val="30"/>
          <w:szCs w:val="30"/>
          <w:lang w:eastAsia="zh-CN"/>
        </w:rPr>
        <w:t>建设标准</w:t>
      </w:r>
      <w:bookmarkEnd w:id="4"/>
    </w:p>
    <w:p w14:paraId="60F5A8E4" w14:textId="77777777" w:rsidR="00171FFD" w:rsidRDefault="00A067EF">
      <w:pPr>
        <w:pStyle w:val="M"/>
        <w:ind w:firstLineChars="100" w:firstLine="240"/>
        <w:rPr>
          <w:rFonts w:ascii="宋体" w:eastAsia="宋体" w:hAnsi="宋体"/>
          <w:lang w:eastAsia="zh-CN"/>
        </w:rPr>
      </w:pPr>
      <w:r>
        <w:rPr>
          <w:rFonts w:ascii="宋体" w:eastAsia="宋体" w:hAnsi="宋体" w:hint="eastAsia"/>
          <w:lang w:eastAsia="zh-CN"/>
        </w:rPr>
        <w:t>（1）</w:t>
      </w:r>
      <w:r>
        <w:rPr>
          <w:rFonts w:ascii="宋体" w:eastAsia="宋体" w:hAnsi="宋体"/>
          <w:lang w:eastAsia="zh-CN"/>
        </w:rPr>
        <w:t>符合国家标准、符合卫生部</w:t>
      </w:r>
      <w:r>
        <w:rPr>
          <w:rFonts w:ascii="宋体" w:eastAsia="宋体" w:hAnsi="宋体" w:hint="eastAsia"/>
          <w:lang w:eastAsia="zh-CN"/>
        </w:rPr>
        <w:t>门</w:t>
      </w:r>
      <w:r>
        <w:rPr>
          <w:rFonts w:ascii="宋体" w:eastAsia="宋体" w:hAnsi="宋体"/>
          <w:lang w:eastAsia="zh-CN"/>
        </w:rPr>
        <w:t>与行业标准</w:t>
      </w:r>
      <w:r>
        <w:rPr>
          <w:rFonts w:ascii="宋体" w:eastAsia="宋体" w:hAnsi="宋体" w:hint="eastAsia"/>
          <w:lang w:eastAsia="zh-CN"/>
        </w:rPr>
        <w:t>。</w:t>
      </w:r>
    </w:p>
    <w:p w14:paraId="4B5D2192" w14:textId="77777777" w:rsidR="00171FFD" w:rsidRDefault="00A067EF">
      <w:pPr>
        <w:pStyle w:val="M"/>
        <w:ind w:firstLineChars="100" w:firstLine="240"/>
        <w:rPr>
          <w:rFonts w:ascii="宋体" w:eastAsia="宋体" w:hAnsi="宋体"/>
          <w:lang w:eastAsia="zh-CN"/>
        </w:rPr>
      </w:pPr>
      <w:r>
        <w:rPr>
          <w:rFonts w:ascii="宋体" w:eastAsia="宋体" w:hAnsi="宋体" w:hint="eastAsia"/>
          <w:lang w:eastAsia="zh-CN"/>
        </w:rPr>
        <w:t>（2）</w:t>
      </w:r>
      <w:r>
        <w:rPr>
          <w:rFonts w:ascii="宋体" w:eastAsia="宋体" w:hAnsi="宋体"/>
          <w:lang w:eastAsia="zh-CN"/>
        </w:rPr>
        <w:t>符合卫生部颁发的《医院信息系统基本功能规范》，支持HL7、ICD10、DICOM等国际标准</w:t>
      </w:r>
      <w:r>
        <w:rPr>
          <w:rFonts w:ascii="宋体" w:eastAsia="宋体" w:hAnsi="宋体" w:hint="eastAsia"/>
          <w:lang w:eastAsia="zh-CN"/>
        </w:rPr>
        <w:t>。</w:t>
      </w:r>
    </w:p>
    <w:p w14:paraId="4EDDC9B6" w14:textId="77777777" w:rsidR="00171FFD" w:rsidRDefault="00A067EF">
      <w:pPr>
        <w:pStyle w:val="M"/>
        <w:ind w:firstLineChars="0" w:firstLine="0"/>
        <w:rPr>
          <w:rFonts w:ascii="宋体" w:eastAsia="宋体" w:hAnsi="宋体"/>
          <w:lang w:eastAsia="zh-CN"/>
        </w:rPr>
      </w:pPr>
      <w:r>
        <w:rPr>
          <w:rFonts w:ascii="宋体" w:eastAsia="宋体" w:hAnsi="宋体" w:cs="宋体"/>
          <w:color w:val="000000" w:themeColor="text1"/>
          <w:lang w:eastAsia="zh-CN"/>
        </w:rPr>
        <w:t>★</w:t>
      </w:r>
      <w:r>
        <w:rPr>
          <w:rFonts w:ascii="宋体" w:eastAsia="宋体" w:hAnsi="宋体" w:hint="eastAsia"/>
          <w:lang w:eastAsia="zh-CN"/>
        </w:rPr>
        <w:t>（3）本项目所有的系统接口实现与</w:t>
      </w:r>
      <w:r>
        <w:rPr>
          <w:rFonts w:ascii="宋体" w:eastAsia="宋体" w:hAnsi="宋体"/>
          <w:lang w:eastAsia="zh-CN"/>
        </w:rPr>
        <w:t>医院现有信息系统</w:t>
      </w:r>
      <w:r>
        <w:rPr>
          <w:rFonts w:ascii="宋体" w:eastAsia="宋体" w:hAnsi="宋体" w:hint="eastAsia"/>
          <w:lang w:eastAsia="zh-CN"/>
        </w:rPr>
        <w:t>（包括但不限于HIS、LIS、PACS、体检、</w:t>
      </w:r>
      <w:proofErr w:type="gramStart"/>
      <w:r>
        <w:rPr>
          <w:rFonts w:ascii="宋体" w:eastAsia="宋体" w:hAnsi="宋体" w:hint="eastAsia"/>
          <w:lang w:eastAsia="zh-CN"/>
        </w:rPr>
        <w:t>微信平台、医</w:t>
      </w:r>
      <w:proofErr w:type="gramEnd"/>
      <w:r>
        <w:rPr>
          <w:rFonts w:ascii="宋体" w:eastAsia="宋体" w:hAnsi="宋体" w:hint="eastAsia"/>
          <w:lang w:eastAsia="zh-CN"/>
        </w:rPr>
        <w:t>保平台接口、绩效管理系统、自助机平台、电子票据平台）</w:t>
      </w:r>
      <w:r>
        <w:rPr>
          <w:rFonts w:ascii="宋体" w:eastAsia="宋体" w:hAnsi="宋体"/>
          <w:lang w:eastAsia="zh-CN"/>
        </w:rPr>
        <w:t>的无缝连接。</w:t>
      </w:r>
    </w:p>
    <w:p w14:paraId="2D9025A2" w14:textId="77777777" w:rsidR="00171FFD" w:rsidRDefault="00A067EF">
      <w:pPr>
        <w:spacing w:line="360" w:lineRule="auto"/>
        <w:rPr>
          <w:rFonts w:ascii="宋体" w:eastAsia="宋体" w:hAnsi="宋体" w:cs="宋体"/>
          <w:b/>
          <w:color w:val="000000" w:themeColor="text1"/>
          <w:sz w:val="30"/>
          <w:szCs w:val="30"/>
          <w:lang w:eastAsia="zh-CN"/>
        </w:rPr>
      </w:pPr>
      <w:r>
        <w:rPr>
          <w:rFonts w:ascii="宋体" w:eastAsia="宋体" w:hAnsi="宋体" w:cs="宋体" w:hint="eastAsia"/>
          <w:b/>
          <w:color w:val="000000" w:themeColor="text1"/>
          <w:sz w:val="30"/>
          <w:szCs w:val="30"/>
          <w:lang w:eastAsia="zh-CN"/>
        </w:rPr>
        <w:t>4.功能需求</w:t>
      </w:r>
    </w:p>
    <w:p w14:paraId="0E007B84" w14:textId="5C2EA1FD" w:rsidR="00171FFD" w:rsidRPr="00050B79" w:rsidRDefault="00050B79" w:rsidP="00050B79">
      <w:pPr>
        <w:pStyle w:val="M"/>
        <w:ind w:firstLineChars="0" w:firstLine="0"/>
        <w:rPr>
          <w:rFonts w:ascii="宋体" w:eastAsia="宋体" w:hAnsi="宋体" w:cs="宋体"/>
          <w:b/>
          <w:bCs/>
          <w:lang w:eastAsia="zh-CN"/>
        </w:rPr>
      </w:pPr>
      <w:r>
        <w:rPr>
          <w:rFonts w:ascii="宋体" w:eastAsia="宋体" w:hAnsi="宋体" w:cs="宋体" w:hint="eastAsia"/>
          <w:b/>
          <w:bCs/>
          <w:lang w:eastAsia="zh-CN"/>
        </w:rPr>
        <w:t>4</w:t>
      </w:r>
      <w:r>
        <w:rPr>
          <w:rFonts w:ascii="宋体" w:eastAsia="宋体" w:hAnsi="宋体" w:cs="宋体"/>
          <w:b/>
          <w:bCs/>
          <w:lang w:eastAsia="zh-CN"/>
        </w:rPr>
        <w:t>.1</w:t>
      </w:r>
      <w:r w:rsidR="00A067EF" w:rsidRPr="00050B79">
        <w:rPr>
          <w:rFonts w:ascii="宋体" w:eastAsia="宋体" w:hAnsi="宋体" w:cs="宋体" w:hint="eastAsia"/>
          <w:b/>
          <w:bCs/>
          <w:lang w:eastAsia="zh-CN"/>
        </w:rPr>
        <w:t>核酸检测条码的规范编码改造</w:t>
      </w:r>
    </w:p>
    <w:p w14:paraId="438F2B41"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支持规范的核酸采样管编码标准</w:t>
      </w:r>
    </w:p>
    <w:p w14:paraId="667B2E35"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LIS系统支持按中华人民共和国国家标准《128条码（GB/T18347-2001）》生成核酸检测用的条码，按广东省统一规范的标识编码标准，生成14位纯阿拉伯数字条码。</w:t>
      </w:r>
    </w:p>
    <w:p w14:paraId="1EA8A00A"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系统支持打印14位条码的功能。</w:t>
      </w:r>
    </w:p>
    <w:p w14:paraId="461071FB"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LIS系统支持读取并记录14位数字条码内容和信息，通过扫描条码，可以获取HIS的检验开单信息，做到核酸工作可以溯源。</w:t>
      </w:r>
    </w:p>
    <w:p w14:paraId="7FF1758F" w14:textId="77777777" w:rsidR="00171FFD" w:rsidRDefault="00A067EF">
      <w:pPr>
        <w:pStyle w:val="M"/>
        <w:numPr>
          <w:ilvl w:val="1"/>
          <w:numId w:val="2"/>
        </w:numPr>
        <w:ind w:firstLineChars="0"/>
        <w:rPr>
          <w:rFonts w:ascii="宋体" w:eastAsia="宋体" w:hAnsi="宋体" w:cs="宋体"/>
          <w:b/>
          <w:bCs/>
          <w:lang w:eastAsia="zh-CN"/>
        </w:rPr>
      </w:pPr>
      <w:r>
        <w:rPr>
          <w:rFonts w:ascii="宋体" w:eastAsia="宋体" w:hAnsi="宋体" w:cs="宋体" w:hint="eastAsia"/>
          <w:b/>
          <w:bCs/>
          <w:lang w:eastAsia="zh-CN"/>
        </w:rPr>
        <w:t>核酸结果全自动上</w:t>
      </w:r>
      <w:proofErr w:type="gramStart"/>
      <w:r>
        <w:rPr>
          <w:rFonts w:ascii="宋体" w:eastAsia="宋体" w:hAnsi="宋体" w:cs="宋体" w:hint="eastAsia"/>
          <w:b/>
          <w:bCs/>
          <w:lang w:eastAsia="zh-CN"/>
        </w:rPr>
        <w:t>传粤省事</w:t>
      </w:r>
      <w:proofErr w:type="gramEnd"/>
      <w:r>
        <w:rPr>
          <w:rFonts w:ascii="宋体" w:eastAsia="宋体" w:hAnsi="宋体" w:cs="宋体" w:hint="eastAsia"/>
          <w:b/>
          <w:bCs/>
          <w:lang w:eastAsia="zh-CN"/>
        </w:rPr>
        <w:t>平台对接改造</w:t>
      </w:r>
    </w:p>
    <w:p w14:paraId="6D37E4CF" w14:textId="77777777" w:rsidR="00171FFD" w:rsidRPr="00050B79"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支持获取平台认证信息的功能</w:t>
      </w:r>
    </w:p>
    <w:p w14:paraId="1451CEC4"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通过获取认证信息，每个业务接口都必须携带认证信息才可访问。</w:t>
      </w:r>
    </w:p>
    <w:p w14:paraId="2175E888"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 xml:space="preserve"> 支持认证信息校验的功能</w:t>
      </w:r>
    </w:p>
    <w:p w14:paraId="43666D24"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支持校验平台认证信息是否已失效，如果失效需要重新调用获取平台认证接口。</w:t>
      </w:r>
    </w:p>
    <w:p w14:paraId="4B75DFB6"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lastRenderedPageBreak/>
        <w:t>支持采样数据导入功能</w:t>
      </w:r>
    </w:p>
    <w:p w14:paraId="04141699"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系统支持从LIS系统获取核酸检测结果和病人的基本信息，导入单条采样的基本信息和数据。</w:t>
      </w:r>
    </w:p>
    <w:p w14:paraId="11B39805"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支持核酸检测结果导入的接口</w:t>
      </w:r>
    </w:p>
    <w:p w14:paraId="31DBA047"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系统支持从LIS系统获取核酸检测结果和病人的条码和关联的核酸检测结果信息，导入单条采样的检测结果信息。</w:t>
      </w:r>
    </w:p>
    <w:p w14:paraId="51A0A0EE"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支持检测结果调用的功能</w:t>
      </w:r>
    </w:p>
    <w:p w14:paraId="1A4A9BD6"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支持调用受检人进行核酸检测或 IgG 抗体检测后的检测结果信息。</w:t>
      </w:r>
    </w:p>
    <w:p w14:paraId="3B491E42" w14:textId="77777777" w:rsidR="00171FFD" w:rsidRDefault="00171FFD">
      <w:pPr>
        <w:pStyle w:val="M"/>
        <w:ind w:left="118" w:firstLineChars="0" w:firstLine="0"/>
        <w:rPr>
          <w:rFonts w:ascii="宋体" w:hAnsi="宋体"/>
          <w:b/>
          <w:bCs/>
          <w:lang w:eastAsia="zh-CN"/>
        </w:rPr>
      </w:pPr>
    </w:p>
    <w:p w14:paraId="7F1AA8AF" w14:textId="77777777" w:rsidR="00171FFD" w:rsidRPr="00050B79" w:rsidRDefault="00A067EF">
      <w:pPr>
        <w:pStyle w:val="M"/>
        <w:numPr>
          <w:ilvl w:val="1"/>
          <w:numId w:val="2"/>
        </w:numPr>
        <w:ind w:firstLineChars="0"/>
        <w:rPr>
          <w:rFonts w:ascii="宋体" w:eastAsia="宋体" w:hAnsi="宋体" w:cs="宋体"/>
          <w:b/>
          <w:bCs/>
          <w:lang w:eastAsia="zh-CN"/>
        </w:rPr>
      </w:pPr>
      <w:proofErr w:type="gramStart"/>
      <w:r w:rsidRPr="00050B79">
        <w:rPr>
          <w:rFonts w:ascii="宋体" w:eastAsia="宋体" w:hAnsi="宋体" w:cs="宋体" w:hint="eastAsia"/>
          <w:b/>
          <w:bCs/>
          <w:lang w:eastAsia="zh-CN"/>
        </w:rPr>
        <w:t>微信核酸</w:t>
      </w:r>
      <w:proofErr w:type="gramEnd"/>
      <w:r w:rsidRPr="00050B79">
        <w:rPr>
          <w:rFonts w:ascii="宋体" w:eastAsia="宋体" w:hAnsi="宋体" w:cs="宋体" w:hint="eastAsia"/>
          <w:b/>
          <w:bCs/>
          <w:lang w:eastAsia="zh-CN"/>
        </w:rPr>
        <w:t>自助开单系统改造</w:t>
      </w:r>
    </w:p>
    <w:p w14:paraId="3CC63231" w14:textId="332BB19B"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新冠病毒核酸</w:t>
      </w:r>
      <w:proofErr w:type="gramStart"/>
      <w:r>
        <w:rPr>
          <w:rFonts w:ascii="宋体" w:eastAsia="宋体" w:hAnsi="宋体" w:cs="宋体" w:hint="eastAsia"/>
          <w:b/>
          <w:bCs/>
          <w:lang w:eastAsia="zh-CN"/>
        </w:rPr>
        <w:t>检测单检和</w:t>
      </w:r>
      <w:proofErr w:type="gramEnd"/>
      <w:r>
        <w:rPr>
          <w:rFonts w:ascii="宋体" w:eastAsia="宋体" w:hAnsi="宋体" w:cs="宋体" w:hint="eastAsia"/>
          <w:b/>
          <w:bCs/>
          <w:lang w:eastAsia="zh-CN"/>
        </w:rPr>
        <w:t>常规</w:t>
      </w:r>
      <w:proofErr w:type="gramStart"/>
      <w:r>
        <w:rPr>
          <w:rFonts w:ascii="宋体" w:eastAsia="宋体" w:hAnsi="宋体" w:cs="宋体" w:hint="eastAsia"/>
          <w:b/>
          <w:bCs/>
          <w:lang w:eastAsia="zh-CN"/>
        </w:rPr>
        <w:t>混检当天</w:t>
      </w:r>
      <w:proofErr w:type="gramEnd"/>
      <w:r>
        <w:rPr>
          <w:rFonts w:ascii="宋体" w:eastAsia="宋体" w:hAnsi="宋体" w:cs="宋体" w:hint="eastAsia"/>
          <w:b/>
          <w:bCs/>
          <w:lang w:eastAsia="zh-CN"/>
        </w:rPr>
        <w:t>开单的功能</w:t>
      </w:r>
    </w:p>
    <w:p w14:paraId="1A805BF1"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支持查询新冠病毒核酸</w:t>
      </w:r>
      <w:proofErr w:type="gramStart"/>
      <w:r>
        <w:rPr>
          <w:rFonts w:ascii="宋体" w:eastAsia="宋体" w:hAnsi="宋体" w:cs="宋体" w:hint="eastAsia"/>
          <w:color w:val="000000"/>
          <w:lang w:eastAsia="zh-CN"/>
        </w:rPr>
        <w:t>检测单检和</w:t>
      </w:r>
      <w:proofErr w:type="gramEnd"/>
      <w:r>
        <w:rPr>
          <w:rFonts w:ascii="宋体" w:eastAsia="宋体" w:hAnsi="宋体" w:cs="宋体" w:hint="eastAsia"/>
          <w:color w:val="000000"/>
          <w:lang w:eastAsia="zh-CN"/>
        </w:rPr>
        <w:t>常规</w:t>
      </w:r>
      <w:proofErr w:type="gramStart"/>
      <w:r>
        <w:rPr>
          <w:rFonts w:ascii="宋体" w:eastAsia="宋体" w:hAnsi="宋体" w:cs="宋体" w:hint="eastAsia"/>
          <w:color w:val="000000"/>
          <w:lang w:eastAsia="zh-CN"/>
        </w:rPr>
        <w:t>混检当天的号源</w:t>
      </w:r>
      <w:proofErr w:type="gramEnd"/>
      <w:r>
        <w:rPr>
          <w:rFonts w:ascii="宋体" w:eastAsia="宋体" w:hAnsi="宋体" w:cs="宋体" w:hint="eastAsia"/>
          <w:color w:val="000000"/>
          <w:lang w:eastAsia="zh-CN"/>
        </w:rPr>
        <w:t>信息。</w:t>
      </w:r>
    </w:p>
    <w:p w14:paraId="4953F3BB"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支持锁定新冠病毒核酸检测</w:t>
      </w:r>
      <w:proofErr w:type="gramStart"/>
      <w:r>
        <w:rPr>
          <w:rFonts w:ascii="宋体" w:eastAsia="宋体" w:hAnsi="宋体" w:cs="宋体" w:hint="eastAsia"/>
          <w:color w:val="000000"/>
          <w:lang w:eastAsia="zh-CN"/>
        </w:rPr>
        <w:t>当天号源</w:t>
      </w:r>
      <w:proofErr w:type="gramEnd"/>
      <w:r>
        <w:rPr>
          <w:rFonts w:ascii="宋体" w:eastAsia="宋体" w:hAnsi="宋体" w:cs="宋体" w:hint="eastAsia"/>
          <w:color w:val="000000"/>
          <w:lang w:eastAsia="zh-CN"/>
        </w:rPr>
        <w:t>的功能，用户在</w:t>
      </w:r>
      <w:proofErr w:type="gramStart"/>
      <w:r>
        <w:rPr>
          <w:rFonts w:ascii="宋体" w:eastAsia="宋体" w:hAnsi="宋体" w:cs="宋体" w:hint="eastAsia"/>
          <w:color w:val="000000"/>
          <w:lang w:eastAsia="zh-CN"/>
        </w:rPr>
        <w:t>微信平台</w:t>
      </w:r>
      <w:proofErr w:type="gramEnd"/>
      <w:r>
        <w:rPr>
          <w:rFonts w:ascii="宋体" w:eastAsia="宋体" w:hAnsi="宋体" w:cs="宋体" w:hint="eastAsia"/>
          <w:color w:val="000000"/>
          <w:lang w:eastAsia="zh-CN"/>
        </w:rPr>
        <w:t>选择好就诊日期、就诊时段后，可以锁定号源。</w:t>
      </w:r>
    </w:p>
    <w:p w14:paraId="34BA3C34" w14:textId="77777777" w:rsidR="00171FFD" w:rsidRDefault="00A067EF">
      <w:pPr>
        <w:pStyle w:val="M"/>
        <w:numPr>
          <w:ilvl w:val="0"/>
          <w:numId w:val="3"/>
        </w:numPr>
        <w:ind w:firstLineChars="0"/>
        <w:rPr>
          <w:rFonts w:ascii="宋体" w:eastAsia="宋体" w:hAnsi="宋体" w:cs="宋体"/>
          <w:color w:val="000000"/>
          <w:lang w:eastAsia="zh-CN"/>
        </w:rPr>
      </w:pPr>
      <w:proofErr w:type="gramStart"/>
      <w:r>
        <w:rPr>
          <w:rFonts w:ascii="宋体" w:eastAsia="宋体" w:hAnsi="宋体" w:cs="宋体" w:hint="eastAsia"/>
          <w:color w:val="000000"/>
          <w:lang w:eastAsia="zh-CN"/>
        </w:rPr>
        <w:t>支持分</w:t>
      </w:r>
      <w:proofErr w:type="gramEnd"/>
      <w:r>
        <w:rPr>
          <w:rFonts w:ascii="宋体" w:eastAsia="宋体" w:hAnsi="宋体" w:cs="宋体" w:hint="eastAsia"/>
          <w:color w:val="000000"/>
          <w:lang w:eastAsia="zh-CN"/>
        </w:rPr>
        <w:t>时段预约排班管理的功能，根据预约规则，自动进行</w:t>
      </w:r>
      <w:proofErr w:type="gramStart"/>
      <w:r>
        <w:rPr>
          <w:rFonts w:ascii="宋体" w:eastAsia="宋体" w:hAnsi="宋体" w:cs="宋体" w:hint="eastAsia"/>
          <w:color w:val="000000"/>
          <w:lang w:eastAsia="zh-CN"/>
        </w:rPr>
        <w:t>分段号源排班</w:t>
      </w:r>
      <w:proofErr w:type="gramEnd"/>
      <w:r>
        <w:rPr>
          <w:rFonts w:ascii="宋体" w:eastAsia="宋体" w:hAnsi="宋体" w:cs="宋体" w:hint="eastAsia"/>
          <w:color w:val="000000"/>
          <w:lang w:eastAsia="zh-CN"/>
        </w:rPr>
        <w:t>管理。</w:t>
      </w:r>
    </w:p>
    <w:p w14:paraId="67A4669D"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支持新冠病毒核酸检测</w:t>
      </w:r>
      <w:proofErr w:type="gramStart"/>
      <w:r>
        <w:rPr>
          <w:rFonts w:ascii="宋体" w:eastAsia="宋体" w:hAnsi="宋体" w:cs="宋体" w:hint="eastAsia"/>
          <w:color w:val="000000"/>
          <w:lang w:eastAsia="zh-CN"/>
        </w:rPr>
        <w:t>当天号源</w:t>
      </w:r>
      <w:proofErr w:type="gramEnd"/>
      <w:r>
        <w:rPr>
          <w:rFonts w:ascii="宋体" w:eastAsia="宋体" w:hAnsi="宋体" w:cs="宋体" w:hint="eastAsia"/>
          <w:color w:val="000000"/>
          <w:lang w:eastAsia="zh-CN"/>
        </w:rPr>
        <w:t>解锁的功能，用户</w:t>
      </w:r>
      <w:proofErr w:type="gramStart"/>
      <w:r>
        <w:rPr>
          <w:rFonts w:ascii="宋体" w:eastAsia="宋体" w:hAnsi="宋体" w:cs="宋体" w:hint="eastAsia"/>
          <w:color w:val="000000"/>
          <w:lang w:eastAsia="zh-CN"/>
        </w:rPr>
        <w:t>锁定号源后</w:t>
      </w:r>
      <w:proofErr w:type="gramEnd"/>
      <w:r>
        <w:rPr>
          <w:rFonts w:ascii="宋体" w:eastAsia="宋体" w:hAnsi="宋体" w:cs="宋体" w:hint="eastAsia"/>
          <w:color w:val="000000"/>
          <w:lang w:eastAsia="zh-CN"/>
        </w:rPr>
        <w:t>，若未在规定时间段内未支付，系统支持取消</w:t>
      </w:r>
      <w:proofErr w:type="gramStart"/>
      <w:r>
        <w:rPr>
          <w:rFonts w:ascii="宋体" w:eastAsia="宋体" w:hAnsi="宋体" w:cs="宋体" w:hint="eastAsia"/>
          <w:color w:val="000000"/>
          <w:lang w:eastAsia="zh-CN"/>
        </w:rPr>
        <w:t>当天号源</w:t>
      </w:r>
      <w:proofErr w:type="gramEnd"/>
      <w:r>
        <w:rPr>
          <w:rFonts w:ascii="宋体" w:eastAsia="宋体" w:hAnsi="宋体" w:cs="宋体" w:hint="eastAsia"/>
          <w:color w:val="000000"/>
          <w:lang w:eastAsia="zh-CN"/>
        </w:rPr>
        <w:t>锁定。</w:t>
      </w:r>
    </w:p>
    <w:p w14:paraId="29017911"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w:t>
      </w:r>
      <w:proofErr w:type="gramStart"/>
      <w:r>
        <w:rPr>
          <w:rFonts w:ascii="宋体" w:eastAsia="宋体" w:hAnsi="宋体" w:cs="宋体" w:hint="eastAsia"/>
          <w:color w:val="000000"/>
          <w:lang w:eastAsia="zh-CN"/>
        </w:rPr>
        <w:t>微信核酸</w:t>
      </w:r>
      <w:proofErr w:type="gramEnd"/>
      <w:r>
        <w:rPr>
          <w:rFonts w:ascii="宋体" w:eastAsia="宋体" w:hAnsi="宋体" w:cs="宋体" w:hint="eastAsia"/>
          <w:color w:val="000000"/>
          <w:lang w:eastAsia="zh-CN"/>
        </w:rPr>
        <w:t>自助支付的功能。</w:t>
      </w:r>
    </w:p>
    <w:p w14:paraId="388E4776"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支持查询当天</w:t>
      </w:r>
      <w:proofErr w:type="gramStart"/>
      <w:r>
        <w:rPr>
          <w:rFonts w:ascii="宋体" w:eastAsia="宋体" w:hAnsi="宋体" w:cs="宋体" w:hint="eastAsia"/>
          <w:color w:val="000000"/>
          <w:lang w:eastAsia="zh-CN"/>
        </w:rPr>
        <w:t>微信核酸</w:t>
      </w:r>
      <w:proofErr w:type="gramEnd"/>
      <w:r>
        <w:rPr>
          <w:rFonts w:ascii="宋体" w:eastAsia="宋体" w:hAnsi="宋体" w:cs="宋体" w:hint="eastAsia"/>
          <w:color w:val="000000"/>
          <w:lang w:eastAsia="zh-CN"/>
        </w:rPr>
        <w:t>支付状态的功能。</w:t>
      </w:r>
    </w:p>
    <w:p w14:paraId="45583BE1" w14:textId="77777777" w:rsidR="00171FFD" w:rsidRDefault="00A067EF">
      <w:pPr>
        <w:pStyle w:val="M"/>
        <w:numPr>
          <w:ilvl w:val="0"/>
          <w:numId w:val="3"/>
        </w:numPr>
        <w:ind w:firstLineChars="0"/>
        <w:rPr>
          <w:rFonts w:ascii="宋体" w:eastAsia="宋体" w:hAnsi="宋体" w:cs="宋体"/>
          <w:b/>
          <w:bCs/>
          <w:lang w:eastAsia="zh-CN"/>
        </w:rPr>
      </w:pPr>
      <w:r>
        <w:rPr>
          <w:rFonts w:ascii="宋体" w:eastAsia="宋体" w:hAnsi="宋体" w:cs="宋体" w:hint="eastAsia"/>
          <w:color w:val="000000"/>
          <w:lang w:eastAsia="zh-CN"/>
        </w:rPr>
        <w:t>支持</w:t>
      </w:r>
      <w:proofErr w:type="gramStart"/>
      <w:r>
        <w:rPr>
          <w:rFonts w:ascii="宋体" w:eastAsia="宋体" w:hAnsi="宋体" w:cs="宋体" w:hint="eastAsia"/>
          <w:color w:val="000000"/>
          <w:lang w:eastAsia="zh-CN"/>
        </w:rPr>
        <w:t>微信核酸</w:t>
      </w:r>
      <w:proofErr w:type="gramEnd"/>
      <w:r>
        <w:rPr>
          <w:rFonts w:ascii="宋体" w:eastAsia="宋体" w:hAnsi="宋体" w:cs="宋体" w:hint="eastAsia"/>
          <w:color w:val="000000"/>
          <w:lang w:eastAsia="zh-CN"/>
        </w:rPr>
        <w:t>自助退费的功能，取消后费用按支付方式原路回退。</w:t>
      </w:r>
    </w:p>
    <w:p w14:paraId="64FE018D" w14:textId="1B400703"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新冠病毒核酸</w:t>
      </w:r>
      <w:proofErr w:type="gramStart"/>
      <w:r>
        <w:rPr>
          <w:rFonts w:ascii="宋体" w:eastAsia="宋体" w:hAnsi="宋体" w:cs="宋体" w:hint="eastAsia"/>
          <w:b/>
          <w:bCs/>
          <w:lang w:eastAsia="zh-CN"/>
        </w:rPr>
        <w:t>检测单检和常规混检预约</w:t>
      </w:r>
      <w:proofErr w:type="gramEnd"/>
      <w:r>
        <w:rPr>
          <w:rFonts w:ascii="宋体" w:eastAsia="宋体" w:hAnsi="宋体" w:cs="宋体" w:hint="eastAsia"/>
          <w:b/>
          <w:bCs/>
          <w:lang w:eastAsia="zh-CN"/>
        </w:rPr>
        <w:t>开单的功能</w:t>
      </w:r>
    </w:p>
    <w:p w14:paraId="7F8E5DC1"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支持查询新冠病毒核酸</w:t>
      </w:r>
      <w:proofErr w:type="gramStart"/>
      <w:r>
        <w:rPr>
          <w:rFonts w:ascii="宋体" w:eastAsia="宋体" w:hAnsi="宋体" w:cs="宋体" w:hint="eastAsia"/>
          <w:color w:val="000000"/>
          <w:lang w:eastAsia="zh-CN"/>
        </w:rPr>
        <w:t>检测单检和</w:t>
      </w:r>
      <w:proofErr w:type="gramEnd"/>
      <w:r>
        <w:rPr>
          <w:rFonts w:ascii="宋体" w:eastAsia="宋体" w:hAnsi="宋体" w:cs="宋体" w:hint="eastAsia"/>
          <w:color w:val="000000"/>
          <w:lang w:eastAsia="zh-CN"/>
        </w:rPr>
        <w:t>常规</w:t>
      </w:r>
      <w:proofErr w:type="gramStart"/>
      <w:r>
        <w:rPr>
          <w:rFonts w:ascii="宋体" w:eastAsia="宋体" w:hAnsi="宋体" w:cs="宋体" w:hint="eastAsia"/>
          <w:color w:val="000000"/>
          <w:lang w:eastAsia="zh-CN"/>
        </w:rPr>
        <w:t>混检预约号源信息</w:t>
      </w:r>
      <w:proofErr w:type="gramEnd"/>
      <w:r>
        <w:rPr>
          <w:rFonts w:ascii="宋体" w:eastAsia="宋体" w:hAnsi="宋体" w:cs="宋体" w:hint="eastAsia"/>
          <w:color w:val="000000"/>
          <w:lang w:eastAsia="zh-CN"/>
        </w:rPr>
        <w:t>的功能。</w:t>
      </w:r>
    </w:p>
    <w:p w14:paraId="13AFA5A9"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支持锁定新冠病毒核酸检测</w:t>
      </w:r>
      <w:proofErr w:type="gramStart"/>
      <w:r>
        <w:rPr>
          <w:rFonts w:ascii="宋体" w:eastAsia="宋体" w:hAnsi="宋体" w:cs="宋体" w:hint="eastAsia"/>
          <w:color w:val="000000"/>
          <w:lang w:eastAsia="zh-CN"/>
        </w:rPr>
        <w:t>预约号源的</w:t>
      </w:r>
      <w:proofErr w:type="gramEnd"/>
      <w:r>
        <w:rPr>
          <w:rFonts w:ascii="宋体" w:eastAsia="宋体" w:hAnsi="宋体" w:cs="宋体" w:hint="eastAsia"/>
          <w:color w:val="000000"/>
          <w:lang w:eastAsia="zh-CN"/>
        </w:rPr>
        <w:t>功能，用户在</w:t>
      </w:r>
      <w:proofErr w:type="gramStart"/>
      <w:r>
        <w:rPr>
          <w:rFonts w:ascii="宋体" w:eastAsia="宋体" w:hAnsi="宋体" w:cs="宋体" w:hint="eastAsia"/>
          <w:color w:val="000000"/>
          <w:lang w:eastAsia="zh-CN"/>
        </w:rPr>
        <w:t>微信平台</w:t>
      </w:r>
      <w:proofErr w:type="gramEnd"/>
      <w:r>
        <w:rPr>
          <w:rFonts w:ascii="宋体" w:eastAsia="宋体" w:hAnsi="宋体" w:cs="宋体" w:hint="eastAsia"/>
          <w:color w:val="000000"/>
          <w:lang w:eastAsia="zh-CN"/>
        </w:rPr>
        <w:t>选择好就诊日期、就诊时段后，可以锁定预约号源。</w:t>
      </w:r>
    </w:p>
    <w:p w14:paraId="5472F147"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支持新冠病毒核酸检测</w:t>
      </w:r>
      <w:proofErr w:type="gramStart"/>
      <w:r>
        <w:rPr>
          <w:rFonts w:ascii="宋体" w:eastAsia="宋体" w:hAnsi="宋体" w:cs="宋体" w:hint="eastAsia"/>
          <w:color w:val="000000"/>
          <w:lang w:eastAsia="zh-CN"/>
        </w:rPr>
        <w:t>预约号源解锁</w:t>
      </w:r>
      <w:proofErr w:type="gramEnd"/>
      <w:r>
        <w:rPr>
          <w:rFonts w:ascii="宋体" w:eastAsia="宋体" w:hAnsi="宋体" w:cs="宋体" w:hint="eastAsia"/>
          <w:color w:val="000000"/>
          <w:lang w:eastAsia="zh-CN"/>
        </w:rPr>
        <w:t>的功能，用户</w:t>
      </w:r>
      <w:proofErr w:type="gramStart"/>
      <w:r>
        <w:rPr>
          <w:rFonts w:ascii="宋体" w:eastAsia="宋体" w:hAnsi="宋体" w:cs="宋体" w:hint="eastAsia"/>
          <w:color w:val="000000"/>
          <w:lang w:eastAsia="zh-CN"/>
        </w:rPr>
        <w:t>锁定号源后</w:t>
      </w:r>
      <w:proofErr w:type="gramEnd"/>
      <w:r>
        <w:rPr>
          <w:rFonts w:ascii="宋体" w:eastAsia="宋体" w:hAnsi="宋体" w:cs="宋体" w:hint="eastAsia"/>
          <w:color w:val="000000"/>
          <w:lang w:eastAsia="zh-CN"/>
        </w:rPr>
        <w:t>，若未在规定时间段内未支付，系统支持取消</w:t>
      </w:r>
      <w:proofErr w:type="gramStart"/>
      <w:r>
        <w:rPr>
          <w:rFonts w:ascii="宋体" w:eastAsia="宋体" w:hAnsi="宋体" w:cs="宋体" w:hint="eastAsia"/>
          <w:color w:val="000000"/>
          <w:lang w:eastAsia="zh-CN"/>
        </w:rPr>
        <w:t>预约号源锁定</w:t>
      </w:r>
      <w:proofErr w:type="gramEnd"/>
      <w:r>
        <w:rPr>
          <w:rFonts w:ascii="宋体" w:eastAsia="宋体" w:hAnsi="宋体" w:cs="宋体" w:hint="eastAsia"/>
          <w:color w:val="000000"/>
          <w:lang w:eastAsia="zh-CN"/>
        </w:rPr>
        <w:t>。</w:t>
      </w:r>
    </w:p>
    <w:p w14:paraId="589F0310"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支持预约</w:t>
      </w:r>
      <w:proofErr w:type="gramStart"/>
      <w:r>
        <w:rPr>
          <w:rFonts w:ascii="宋体" w:eastAsia="宋体" w:hAnsi="宋体" w:cs="宋体" w:hint="eastAsia"/>
          <w:color w:val="000000"/>
          <w:lang w:eastAsia="zh-CN"/>
        </w:rPr>
        <w:t>微信核酸</w:t>
      </w:r>
      <w:proofErr w:type="gramEnd"/>
      <w:r>
        <w:rPr>
          <w:rFonts w:ascii="宋体" w:eastAsia="宋体" w:hAnsi="宋体" w:cs="宋体" w:hint="eastAsia"/>
          <w:color w:val="000000"/>
          <w:lang w:eastAsia="zh-CN"/>
        </w:rPr>
        <w:t>自助支付的功能。</w:t>
      </w:r>
    </w:p>
    <w:p w14:paraId="67456795"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支持查询预约</w:t>
      </w:r>
      <w:proofErr w:type="gramStart"/>
      <w:r>
        <w:rPr>
          <w:rFonts w:ascii="宋体" w:eastAsia="宋体" w:hAnsi="宋体" w:cs="宋体" w:hint="eastAsia"/>
          <w:color w:val="000000"/>
          <w:lang w:eastAsia="zh-CN"/>
        </w:rPr>
        <w:t>微信核酸</w:t>
      </w:r>
      <w:proofErr w:type="gramEnd"/>
      <w:r>
        <w:rPr>
          <w:rFonts w:ascii="宋体" w:eastAsia="宋体" w:hAnsi="宋体" w:cs="宋体" w:hint="eastAsia"/>
          <w:color w:val="000000"/>
          <w:lang w:eastAsia="zh-CN"/>
        </w:rPr>
        <w:t>支付状态的功能。</w:t>
      </w:r>
    </w:p>
    <w:p w14:paraId="6CA3B91C"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支持取消预约</w:t>
      </w:r>
      <w:proofErr w:type="gramStart"/>
      <w:r>
        <w:rPr>
          <w:rFonts w:ascii="宋体" w:eastAsia="宋体" w:hAnsi="宋体" w:cs="宋体" w:hint="eastAsia"/>
          <w:color w:val="000000"/>
          <w:lang w:eastAsia="zh-CN"/>
        </w:rPr>
        <w:t>微信核酸</w:t>
      </w:r>
      <w:proofErr w:type="gramEnd"/>
      <w:r>
        <w:rPr>
          <w:rFonts w:ascii="宋体" w:eastAsia="宋体" w:hAnsi="宋体" w:cs="宋体" w:hint="eastAsia"/>
          <w:color w:val="000000"/>
          <w:lang w:eastAsia="zh-CN"/>
        </w:rPr>
        <w:t>开单的功能，取消预约后费用按支付方式原路回退。</w:t>
      </w:r>
    </w:p>
    <w:p w14:paraId="60015C48"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lastRenderedPageBreak/>
        <w:t>支持套餐和</w:t>
      </w:r>
      <w:proofErr w:type="gramStart"/>
      <w:r>
        <w:rPr>
          <w:rFonts w:ascii="宋体" w:eastAsia="宋体" w:hAnsi="宋体" w:cs="宋体" w:hint="eastAsia"/>
          <w:b/>
          <w:bCs/>
          <w:lang w:eastAsia="zh-CN"/>
        </w:rPr>
        <w:t>号源设置</w:t>
      </w:r>
      <w:proofErr w:type="gramEnd"/>
      <w:r>
        <w:rPr>
          <w:rFonts w:ascii="宋体" w:eastAsia="宋体" w:hAnsi="宋体" w:cs="宋体" w:hint="eastAsia"/>
          <w:b/>
          <w:bCs/>
          <w:lang w:eastAsia="zh-CN"/>
        </w:rPr>
        <w:t>的功能</w:t>
      </w:r>
    </w:p>
    <w:p w14:paraId="2F3E32C3"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系统支持设置自助开单新冠病毒核酸</w:t>
      </w:r>
      <w:proofErr w:type="gramStart"/>
      <w:r>
        <w:rPr>
          <w:rFonts w:ascii="宋体" w:eastAsia="宋体" w:hAnsi="宋体" w:cs="宋体" w:hint="eastAsia"/>
          <w:color w:val="000000"/>
          <w:lang w:eastAsia="zh-CN"/>
        </w:rPr>
        <w:t>检测单检和常规混检套餐</w:t>
      </w:r>
      <w:proofErr w:type="gramEnd"/>
      <w:r>
        <w:rPr>
          <w:rFonts w:ascii="宋体" w:eastAsia="宋体" w:hAnsi="宋体" w:cs="宋体" w:hint="eastAsia"/>
          <w:color w:val="000000"/>
          <w:lang w:eastAsia="zh-CN"/>
        </w:rPr>
        <w:t>的功能。</w:t>
      </w:r>
    </w:p>
    <w:p w14:paraId="002E3F4E" w14:textId="77777777" w:rsidR="00171FFD" w:rsidRDefault="00A067EF">
      <w:pPr>
        <w:pStyle w:val="M"/>
        <w:numPr>
          <w:ilvl w:val="0"/>
          <w:numId w:val="3"/>
        </w:numPr>
        <w:ind w:firstLineChars="0"/>
        <w:rPr>
          <w:rFonts w:ascii="宋体" w:eastAsia="宋体" w:hAnsi="宋体" w:cs="宋体"/>
          <w:b/>
          <w:bCs/>
          <w:lang w:eastAsia="zh-CN"/>
        </w:rPr>
      </w:pPr>
      <w:r>
        <w:rPr>
          <w:rFonts w:ascii="宋体" w:eastAsia="宋体" w:hAnsi="宋体" w:cs="宋体" w:hint="eastAsia"/>
          <w:color w:val="000000"/>
          <w:lang w:eastAsia="zh-CN"/>
        </w:rPr>
        <w:t>系统支持设置新冠病毒核酸</w:t>
      </w:r>
      <w:proofErr w:type="gramStart"/>
      <w:r>
        <w:rPr>
          <w:rFonts w:ascii="宋体" w:eastAsia="宋体" w:hAnsi="宋体" w:cs="宋体" w:hint="eastAsia"/>
          <w:color w:val="000000"/>
          <w:lang w:eastAsia="zh-CN"/>
        </w:rPr>
        <w:t>检测单检和</w:t>
      </w:r>
      <w:proofErr w:type="gramEnd"/>
      <w:r>
        <w:rPr>
          <w:rFonts w:ascii="宋体" w:eastAsia="宋体" w:hAnsi="宋体" w:cs="宋体" w:hint="eastAsia"/>
          <w:color w:val="000000"/>
          <w:lang w:eastAsia="zh-CN"/>
        </w:rPr>
        <w:t>常规</w:t>
      </w:r>
      <w:proofErr w:type="gramStart"/>
      <w:r>
        <w:rPr>
          <w:rFonts w:ascii="宋体" w:eastAsia="宋体" w:hAnsi="宋体" w:cs="宋体" w:hint="eastAsia"/>
          <w:color w:val="000000"/>
          <w:lang w:eastAsia="zh-CN"/>
        </w:rPr>
        <w:t>混检号源</w:t>
      </w:r>
      <w:proofErr w:type="gramEnd"/>
      <w:r>
        <w:rPr>
          <w:rFonts w:ascii="宋体" w:eastAsia="宋体" w:hAnsi="宋体" w:cs="宋体" w:hint="eastAsia"/>
          <w:color w:val="000000"/>
          <w:lang w:eastAsia="zh-CN"/>
        </w:rPr>
        <w:t>的功能，支持</w:t>
      </w:r>
      <w:proofErr w:type="gramStart"/>
      <w:r>
        <w:rPr>
          <w:rFonts w:ascii="宋体" w:eastAsia="宋体" w:hAnsi="宋体" w:cs="宋体" w:hint="eastAsia"/>
          <w:color w:val="000000"/>
          <w:lang w:eastAsia="zh-CN"/>
        </w:rPr>
        <w:t>修改号源的</w:t>
      </w:r>
      <w:proofErr w:type="gramEnd"/>
      <w:r>
        <w:rPr>
          <w:rFonts w:ascii="宋体" w:eastAsia="宋体" w:hAnsi="宋体" w:cs="宋体" w:hint="eastAsia"/>
          <w:color w:val="000000"/>
          <w:lang w:eastAsia="zh-CN"/>
        </w:rPr>
        <w:t>功能。</w:t>
      </w:r>
    </w:p>
    <w:p w14:paraId="093F4C5C" w14:textId="77777777" w:rsidR="00171FFD" w:rsidRPr="00050B79" w:rsidRDefault="00A067EF">
      <w:pPr>
        <w:pStyle w:val="M"/>
        <w:numPr>
          <w:ilvl w:val="1"/>
          <w:numId w:val="2"/>
        </w:numPr>
        <w:ind w:firstLineChars="0"/>
        <w:rPr>
          <w:rFonts w:ascii="宋体" w:eastAsia="宋体" w:hAnsi="宋体" w:cs="宋体"/>
          <w:b/>
          <w:bCs/>
          <w:lang w:eastAsia="zh-CN"/>
        </w:rPr>
      </w:pPr>
      <w:r w:rsidRPr="00050B79">
        <w:rPr>
          <w:rFonts w:ascii="宋体" w:eastAsia="宋体" w:hAnsi="宋体" w:cs="宋体" w:hint="eastAsia"/>
          <w:b/>
          <w:bCs/>
          <w:lang w:eastAsia="zh-CN"/>
        </w:rPr>
        <w:t>核酸批量导入开单进行医保结算系统改造</w:t>
      </w:r>
    </w:p>
    <w:p w14:paraId="5C6121AA"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支持批量导入核酸检测名单的功能</w:t>
      </w:r>
    </w:p>
    <w:p w14:paraId="1555607A"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支持根据提前设置好的模版，将已经填写好的门诊核酸检测和新冠检查名单批量导入的功能。</w:t>
      </w:r>
    </w:p>
    <w:p w14:paraId="0762D7D4"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支持对导入的名单进行增加或者删除的功能。</w:t>
      </w:r>
    </w:p>
    <w:p w14:paraId="75FE99A2"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支持设置导入数量限制的功能。</w:t>
      </w:r>
    </w:p>
    <w:p w14:paraId="4358CFD7"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支持批量挂号的功能</w:t>
      </w:r>
    </w:p>
    <w:p w14:paraId="412A4BD7" w14:textId="77777777" w:rsidR="00171FFD" w:rsidRDefault="00A067EF">
      <w:pPr>
        <w:pStyle w:val="M"/>
        <w:numPr>
          <w:ilvl w:val="0"/>
          <w:numId w:val="3"/>
        </w:numPr>
        <w:ind w:firstLineChars="0"/>
        <w:rPr>
          <w:rFonts w:ascii="宋体" w:eastAsia="宋体" w:hAnsi="宋体" w:cs="宋体"/>
          <w:b/>
          <w:bCs/>
          <w:lang w:eastAsia="zh-CN"/>
        </w:rPr>
      </w:pPr>
      <w:r>
        <w:rPr>
          <w:rFonts w:ascii="宋体" w:eastAsia="宋体" w:hAnsi="宋体" w:cs="宋体" w:hint="eastAsia"/>
          <w:color w:val="000000"/>
          <w:lang w:eastAsia="zh-CN"/>
        </w:rPr>
        <w:t>支持</w:t>
      </w:r>
      <w:proofErr w:type="gramStart"/>
      <w:r>
        <w:rPr>
          <w:rFonts w:ascii="宋体" w:eastAsia="宋体" w:hAnsi="宋体" w:cs="宋体" w:hint="eastAsia"/>
          <w:color w:val="000000"/>
          <w:lang w:eastAsia="zh-CN"/>
        </w:rPr>
        <w:t>勾选或者全选</w:t>
      </w:r>
      <w:proofErr w:type="gramEnd"/>
      <w:r>
        <w:rPr>
          <w:rFonts w:ascii="宋体" w:eastAsia="宋体" w:hAnsi="宋体" w:cs="宋体" w:hint="eastAsia"/>
          <w:color w:val="000000"/>
          <w:lang w:eastAsia="zh-CN"/>
        </w:rPr>
        <w:t>多个名单里的人员进行批量挂号的功能。</w:t>
      </w:r>
    </w:p>
    <w:p w14:paraId="0EAC3DB1"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支持批量结算的功能</w:t>
      </w:r>
    </w:p>
    <w:p w14:paraId="00C766D4"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w:t>
      </w:r>
      <w:proofErr w:type="gramStart"/>
      <w:r>
        <w:rPr>
          <w:rFonts w:ascii="宋体" w:eastAsia="宋体" w:hAnsi="宋体" w:cs="宋体" w:hint="eastAsia"/>
          <w:color w:val="000000"/>
          <w:lang w:eastAsia="zh-CN"/>
        </w:rPr>
        <w:t>勾选或者全选</w:t>
      </w:r>
      <w:proofErr w:type="gramEnd"/>
      <w:r>
        <w:rPr>
          <w:rFonts w:ascii="宋体" w:eastAsia="宋体" w:hAnsi="宋体" w:cs="宋体" w:hint="eastAsia"/>
          <w:color w:val="000000"/>
          <w:lang w:eastAsia="zh-CN"/>
        </w:rPr>
        <w:t>多个名单里的人员进行批量结算的功能。</w:t>
      </w:r>
    </w:p>
    <w:p w14:paraId="7CC076FA"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支持判断是否为惠州</w:t>
      </w:r>
      <w:proofErr w:type="gramStart"/>
      <w:r>
        <w:rPr>
          <w:rFonts w:ascii="宋体" w:eastAsia="宋体" w:hAnsi="宋体" w:cs="宋体" w:hint="eastAsia"/>
          <w:color w:val="000000"/>
          <w:lang w:eastAsia="zh-CN"/>
        </w:rPr>
        <w:t>医保病人</w:t>
      </w:r>
      <w:proofErr w:type="gramEnd"/>
      <w:r>
        <w:rPr>
          <w:rFonts w:ascii="宋体" w:eastAsia="宋体" w:hAnsi="宋体" w:cs="宋体" w:hint="eastAsia"/>
          <w:color w:val="000000"/>
          <w:lang w:eastAsia="zh-CN"/>
        </w:rPr>
        <w:t>并进行自动进行医保结算的功能。</w:t>
      </w:r>
    </w:p>
    <w:p w14:paraId="7EA15C37" w14:textId="77777777" w:rsidR="00171FFD" w:rsidRDefault="00A067EF">
      <w:pPr>
        <w:pStyle w:val="M"/>
        <w:numPr>
          <w:ilvl w:val="0"/>
          <w:numId w:val="3"/>
        </w:numPr>
        <w:ind w:firstLineChars="0"/>
        <w:rPr>
          <w:rFonts w:ascii="宋体" w:eastAsia="宋体" w:hAnsi="宋体" w:cs="宋体"/>
          <w:b/>
          <w:bCs/>
          <w:lang w:eastAsia="zh-CN"/>
        </w:rPr>
      </w:pPr>
      <w:r>
        <w:rPr>
          <w:rFonts w:ascii="宋体" w:eastAsia="宋体" w:hAnsi="宋体" w:cs="宋体" w:hint="eastAsia"/>
          <w:color w:val="000000"/>
          <w:lang w:eastAsia="zh-CN"/>
        </w:rPr>
        <w:t>支持判断非惠州</w:t>
      </w:r>
      <w:proofErr w:type="gramStart"/>
      <w:r>
        <w:rPr>
          <w:rFonts w:ascii="宋体" w:eastAsia="宋体" w:hAnsi="宋体" w:cs="宋体" w:hint="eastAsia"/>
          <w:color w:val="000000"/>
          <w:lang w:eastAsia="zh-CN"/>
        </w:rPr>
        <w:t>医保病人</w:t>
      </w:r>
      <w:proofErr w:type="gramEnd"/>
      <w:r>
        <w:rPr>
          <w:rFonts w:ascii="宋体" w:eastAsia="宋体" w:hAnsi="宋体" w:cs="宋体" w:hint="eastAsia"/>
          <w:color w:val="000000"/>
          <w:lang w:eastAsia="zh-CN"/>
        </w:rPr>
        <w:t>并进行自动进行挂账结算的功能。</w:t>
      </w:r>
    </w:p>
    <w:p w14:paraId="0F5B980E" w14:textId="77777777"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支持查询的功能</w:t>
      </w:r>
    </w:p>
    <w:p w14:paraId="47E4FE1E"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支持查询核酸检测名单挂号和结算状态的功能。</w:t>
      </w:r>
    </w:p>
    <w:p w14:paraId="36F5A51B"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支持按日期、病种、开单科室、开单医生、开单项目、开单日期等条件进行查询并导出查询结果的功能。</w:t>
      </w:r>
    </w:p>
    <w:p w14:paraId="08CBDF58" w14:textId="77777777" w:rsidR="00171FFD" w:rsidRPr="00050B79" w:rsidRDefault="00A067EF">
      <w:pPr>
        <w:pStyle w:val="M"/>
        <w:numPr>
          <w:ilvl w:val="1"/>
          <w:numId w:val="2"/>
        </w:numPr>
        <w:ind w:firstLineChars="0"/>
        <w:rPr>
          <w:rFonts w:ascii="宋体" w:eastAsia="宋体" w:hAnsi="宋体" w:cs="宋体"/>
          <w:b/>
          <w:bCs/>
          <w:lang w:eastAsia="zh-CN"/>
        </w:rPr>
      </w:pPr>
      <w:r w:rsidRPr="00050B79">
        <w:rPr>
          <w:rFonts w:ascii="宋体" w:eastAsia="宋体" w:hAnsi="宋体" w:cs="宋体" w:hint="eastAsia"/>
          <w:b/>
          <w:bCs/>
          <w:lang w:eastAsia="zh-CN"/>
        </w:rPr>
        <w:t xml:space="preserve"> 体检管理系统接口升级改造</w:t>
      </w:r>
    </w:p>
    <w:p w14:paraId="1043E0FA" w14:textId="5F8253CE"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 xml:space="preserve"> 基础资料对照同步的功能</w:t>
      </w:r>
    </w:p>
    <w:p w14:paraId="171A9E88"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color w:val="000000"/>
          <w:lang w:eastAsia="zh-CN"/>
        </w:rPr>
        <w:t>支持员工基本信息同步的功能，定时同步院内职工的基本信息，包括工号、姓名、性别、职称、人员类型、启用标记、最后修改时间等基本信息。</w:t>
      </w:r>
    </w:p>
    <w:p w14:paraId="7340745C"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lang w:eastAsia="zh-CN"/>
        </w:rPr>
        <w:t>支持医院科室基本信息同步的功能，定时同步医院的科室信息，包括科室编码、科室名称、科室地址、联系电话、启用标记、最后修改时间等科室基本信息。</w:t>
      </w:r>
    </w:p>
    <w:p w14:paraId="0ABCED07" w14:textId="77777777" w:rsidR="00171FFD" w:rsidRDefault="00A067EF">
      <w:pPr>
        <w:pStyle w:val="M"/>
        <w:numPr>
          <w:ilvl w:val="0"/>
          <w:numId w:val="3"/>
        </w:numPr>
        <w:ind w:firstLineChars="0"/>
        <w:rPr>
          <w:rFonts w:ascii="宋体" w:eastAsia="宋体" w:hAnsi="宋体" w:cs="宋体"/>
          <w:color w:val="000000"/>
          <w:lang w:eastAsia="zh-CN"/>
        </w:rPr>
      </w:pPr>
      <w:r>
        <w:rPr>
          <w:rFonts w:ascii="宋体" w:eastAsia="宋体" w:hAnsi="宋体" w:cs="宋体" w:hint="eastAsia"/>
          <w:lang w:eastAsia="zh-CN"/>
        </w:rPr>
        <w:t>支持收费项目信息同步的功能，定时同步医院收费项目信息，包括项目编码、项目名称、规格、型号、单价、启用标记、最后修改时间等收费项目信息。</w:t>
      </w:r>
    </w:p>
    <w:p w14:paraId="0CDDE5E9" w14:textId="0E989153"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门诊建档信息相关服务的功能</w:t>
      </w:r>
    </w:p>
    <w:p w14:paraId="37C9D03F"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lastRenderedPageBreak/>
        <w:t>支持注册/更新档案信息的功能，支持根据证件号码在HIS上建立新档案或者更新原有档案信息的功能。</w:t>
      </w:r>
    </w:p>
    <w:p w14:paraId="5446C7FE" w14:textId="7F8AB31B" w:rsidR="00171FFD" w:rsidRDefault="00A067EF">
      <w:pPr>
        <w:pStyle w:val="M"/>
        <w:numPr>
          <w:ilvl w:val="2"/>
          <w:numId w:val="2"/>
        </w:numPr>
        <w:ind w:firstLineChars="0"/>
        <w:rPr>
          <w:rFonts w:ascii="宋体" w:eastAsia="宋体" w:hAnsi="宋体" w:cs="宋体"/>
          <w:b/>
          <w:bCs/>
          <w:lang w:eastAsia="zh-CN"/>
        </w:rPr>
      </w:pPr>
      <w:proofErr w:type="gramStart"/>
      <w:r>
        <w:rPr>
          <w:rFonts w:ascii="宋体" w:eastAsia="宋体" w:hAnsi="宋体" w:cs="宋体" w:hint="eastAsia"/>
          <w:b/>
          <w:bCs/>
          <w:lang w:eastAsia="zh-CN"/>
        </w:rPr>
        <w:t>个</w:t>
      </w:r>
      <w:proofErr w:type="gramEnd"/>
      <w:r>
        <w:rPr>
          <w:rFonts w:ascii="宋体" w:eastAsia="宋体" w:hAnsi="宋体" w:cs="宋体" w:hint="eastAsia"/>
          <w:b/>
          <w:bCs/>
          <w:lang w:eastAsia="zh-CN"/>
        </w:rPr>
        <w:t>检结算的功能</w:t>
      </w:r>
    </w:p>
    <w:p w14:paraId="3A734393"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支持在HIS接收</w:t>
      </w:r>
      <w:proofErr w:type="gramStart"/>
      <w:r>
        <w:rPr>
          <w:rFonts w:ascii="宋体" w:eastAsia="宋体" w:hAnsi="宋体" w:cs="宋体" w:hint="eastAsia"/>
          <w:lang w:eastAsia="zh-CN"/>
        </w:rPr>
        <w:t>体检个检发送</w:t>
      </w:r>
      <w:proofErr w:type="gramEnd"/>
      <w:r>
        <w:rPr>
          <w:rFonts w:ascii="宋体" w:eastAsia="宋体" w:hAnsi="宋体" w:cs="宋体" w:hint="eastAsia"/>
          <w:lang w:eastAsia="zh-CN"/>
        </w:rPr>
        <w:t>的</w:t>
      </w:r>
      <w:proofErr w:type="gramStart"/>
      <w:r>
        <w:rPr>
          <w:rFonts w:ascii="宋体" w:eastAsia="宋体" w:hAnsi="宋体" w:cs="宋体" w:hint="eastAsia"/>
          <w:lang w:eastAsia="zh-CN"/>
        </w:rPr>
        <w:t>体检总</w:t>
      </w:r>
      <w:proofErr w:type="gramEnd"/>
      <w:r>
        <w:rPr>
          <w:rFonts w:ascii="宋体" w:eastAsia="宋体" w:hAnsi="宋体" w:cs="宋体" w:hint="eastAsia"/>
          <w:lang w:eastAsia="zh-CN"/>
        </w:rPr>
        <w:t>费用的功能。</w:t>
      </w:r>
    </w:p>
    <w:p w14:paraId="72F4323F"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支持在HIS接收</w:t>
      </w:r>
      <w:proofErr w:type="gramStart"/>
      <w:r>
        <w:rPr>
          <w:rFonts w:ascii="宋体" w:eastAsia="宋体" w:hAnsi="宋体" w:cs="宋体" w:hint="eastAsia"/>
          <w:lang w:eastAsia="zh-CN"/>
        </w:rPr>
        <w:t>体检个检发送</w:t>
      </w:r>
      <w:proofErr w:type="gramEnd"/>
      <w:r>
        <w:rPr>
          <w:rFonts w:ascii="宋体" w:eastAsia="宋体" w:hAnsi="宋体" w:cs="宋体" w:hint="eastAsia"/>
          <w:lang w:eastAsia="zh-CN"/>
        </w:rPr>
        <w:t>的体检明细费用的功能。</w:t>
      </w:r>
    </w:p>
    <w:p w14:paraId="1D387E8B"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支持在HIS窗口、微信、自助机上进行个人体检申请单结算的功能，支持取消</w:t>
      </w:r>
      <w:proofErr w:type="gramStart"/>
      <w:r>
        <w:rPr>
          <w:rFonts w:ascii="宋体" w:eastAsia="宋体" w:hAnsi="宋体" w:cs="宋体" w:hint="eastAsia"/>
          <w:lang w:eastAsia="zh-CN"/>
        </w:rPr>
        <w:t>个检申请</w:t>
      </w:r>
      <w:proofErr w:type="gramEnd"/>
      <w:r>
        <w:rPr>
          <w:rFonts w:ascii="宋体" w:eastAsia="宋体" w:hAnsi="宋体" w:cs="宋体" w:hint="eastAsia"/>
          <w:lang w:eastAsia="zh-CN"/>
        </w:rPr>
        <w:t>单的功能。</w:t>
      </w:r>
    </w:p>
    <w:p w14:paraId="1B5B6474" w14:textId="77777777" w:rsidR="00171FFD" w:rsidRDefault="00A067EF">
      <w:pPr>
        <w:pStyle w:val="M"/>
        <w:numPr>
          <w:ilvl w:val="0"/>
          <w:numId w:val="3"/>
        </w:numPr>
        <w:ind w:firstLineChars="0"/>
        <w:rPr>
          <w:rFonts w:ascii="宋体" w:eastAsia="宋体" w:hAnsi="宋体" w:cs="宋体"/>
          <w:lang w:eastAsia="zh-CN"/>
        </w:rPr>
      </w:pPr>
      <w:proofErr w:type="gramStart"/>
      <w:r>
        <w:rPr>
          <w:rFonts w:ascii="宋体" w:eastAsia="宋体" w:hAnsi="宋体" w:cs="宋体" w:hint="eastAsia"/>
          <w:lang w:eastAsia="zh-CN"/>
        </w:rPr>
        <w:t>支持个检在</w:t>
      </w:r>
      <w:proofErr w:type="gramEnd"/>
      <w:r>
        <w:rPr>
          <w:rFonts w:ascii="宋体" w:eastAsia="宋体" w:hAnsi="宋体" w:cs="宋体" w:hint="eastAsia"/>
          <w:lang w:eastAsia="zh-CN"/>
        </w:rPr>
        <w:t>HIS收完费后反馈已收费标记给体检的功能。</w:t>
      </w:r>
    </w:p>
    <w:p w14:paraId="1C297455"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支持查询</w:t>
      </w:r>
      <w:proofErr w:type="gramStart"/>
      <w:r>
        <w:rPr>
          <w:rFonts w:ascii="宋体" w:eastAsia="宋体" w:hAnsi="宋体" w:cs="宋体" w:hint="eastAsia"/>
          <w:lang w:eastAsia="zh-CN"/>
        </w:rPr>
        <w:t>个检申请</w:t>
      </w:r>
      <w:proofErr w:type="gramEnd"/>
      <w:r>
        <w:rPr>
          <w:rFonts w:ascii="宋体" w:eastAsia="宋体" w:hAnsi="宋体" w:cs="宋体" w:hint="eastAsia"/>
          <w:lang w:eastAsia="zh-CN"/>
        </w:rPr>
        <w:t>单计费状态的功能。</w:t>
      </w:r>
    </w:p>
    <w:p w14:paraId="7D60B193" w14:textId="77777777" w:rsidR="00171FFD" w:rsidRDefault="00A067EF">
      <w:pPr>
        <w:pStyle w:val="M"/>
        <w:numPr>
          <w:ilvl w:val="0"/>
          <w:numId w:val="3"/>
        </w:numPr>
        <w:ind w:firstLineChars="0"/>
        <w:rPr>
          <w:rFonts w:ascii="宋体" w:eastAsia="宋体" w:hAnsi="宋体" w:cs="宋体"/>
          <w:lang w:eastAsia="zh-CN"/>
        </w:rPr>
      </w:pPr>
      <w:proofErr w:type="gramStart"/>
      <w:r>
        <w:rPr>
          <w:rFonts w:ascii="宋体" w:eastAsia="宋体" w:hAnsi="宋体" w:cs="宋体" w:hint="eastAsia"/>
          <w:lang w:eastAsia="zh-CN"/>
        </w:rPr>
        <w:t>支持个检全退费</w:t>
      </w:r>
      <w:proofErr w:type="gramEnd"/>
      <w:r>
        <w:rPr>
          <w:rFonts w:ascii="宋体" w:eastAsia="宋体" w:hAnsi="宋体" w:cs="宋体" w:hint="eastAsia"/>
          <w:lang w:eastAsia="zh-CN"/>
        </w:rPr>
        <w:t>和部分退费的功能。</w:t>
      </w:r>
    </w:p>
    <w:p w14:paraId="0189464C" w14:textId="53FD4616" w:rsidR="00171FFD" w:rsidRDefault="00A067EF">
      <w:pPr>
        <w:pStyle w:val="M"/>
        <w:numPr>
          <w:ilvl w:val="2"/>
          <w:numId w:val="2"/>
        </w:numPr>
        <w:ind w:firstLineChars="0"/>
        <w:rPr>
          <w:rFonts w:ascii="宋体" w:eastAsia="宋体" w:hAnsi="宋体" w:cs="宋体"/>
          <w:b/>
          <w:bCs/>
          <w:lang w:eastAsia="zh-CN"/>
        </w:rPr>
      </w:pPr>
      <w:proofErr w:type="gramStart"/>
      <w:r>
        <w:rPr>
          <w:rFonts w:ascii="宋体" w:eastAsia="宋体" w:hAnsi="宋体" w:cs="宋体" w:hint="eastAsia"/>
          <w:b/>
          <w:bCs/>
          <w:lang w:eastAsia="zh-CN"/>
        </w:rPr>
        <w:t>团检结算</w:t>
      </w:r>
      <w:proofErr w:type="gramEnd"/>
      <w:r>
        <w:rPr>
          <w:rFonts w:ascii="宋体" w:eastAsia="宋体" w:hAnsi="宋体" w:cs="宋体" w:hint="eastAsia"/>
          <w:b/>
          <w:bCs/>
          <w:lang w:eastAsia="zh-CN"/>
        </w:rPr>
        <w:t>的功能</w:t>
      </w:r>
    </w:p>
    <w:p w14:paraId="0A5A88AF"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支持在HIS接收</w:t>
      </w:r>
      <w:proofErr w:type="gramStart"/>
      <w:r>
        <w:rPr>
          <w:rFonts w:ascii="宋体" w:eastAsia="宋体" w:hAnsi="宋体" w:cs="宋体" w:hint="eastAsia"/>
          <w:lang w:eastAsia="zh-CN"/>
        </w:rPr>
        <w:t>体检团检</w:t>
      </w:r>
      <w:proofErr w:type="gramEnd"/>
      <w:r>
        <w:rPr>
          <w:rFonts w:ascii="宋体" w:eastAsia="宋体" w:hAnsi="宋体" w:cs="宋体" w:hint="eastAsia"/>
          <w:lang w:eastAsia="zh-CN"/>
        </w:rPr>
        <w:t>发送的</w:t>
      </w:r>
      <w:proofErr w:type="gramStart"/>
      <w:r>
        <w:rPr>
          <w:rFonts w:ascii="宋体" w:eastAsia="宋体" w:hAnsi="宋体" w:cs="宋体" w:hint="eastAsia"/>
          <w:lang w:eastAsia="zh-CN"/>
        </w:rPr>
        <w:t>体检总</w:t>
      </w:r>
      <w:proofErr w:type="gramEnd"/>
      <w:r>
        <w:rPr>
          <w:rFonts w:ascii="宋体" w:eastAsia="宋体" w:hAnsi="宋体" w:cs="宋体" w:hint="eastAsia"/>
          <w:lang w:eastAsia="zh-CN"/>
        </w:rPr>
        <w:t>费用的功能。</w:t>
      </w:r>
    </w:p>
    <w:p w14:paraId="4E3A6875"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支持在HIS接收</w:t>
      </w:r>
      <w:proofErr w:type="gramStart"/>
      <w:r>
        <w:rPr>
          <w:rFonts w:ascii="宋体" w:eastAsia="宋体" w:hAnsi="宋体" w:cs="宋体" w:hint="eastAsia"/>
          <w:lang w:eastAsia="zh-CN"/>
        </w:rPr>
        <w:t>体检团检</w:t>
      </w:r>
      <w:proofErr w:type="gramEnd"/>
      <w:r>
        <w:rPr>
          <w:rFonts w:ascii="宋体" w:eastAsia="宋体" w:hAnsi="宋体" w:cs="宋体" w:hint="eastAsia"/>
          <w:lang w:eastAsia="zh-CN"/>
        </w:rPr>
        <w:t>发送的体检明细费用的功能。</w:t>
      </w:r>
    </w:p>
    <w:p w14:paraId="31C62F67"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支持在HIS窗口、微信、自助机上进行团体体检申请单结算的功能，支持</w:t>
      </w:r>
      <w:proofErr w:type="gramStart"/>
      <w:r>
        <w:rPr>
          <w:rFonts w:ascii="宋体" w:eastAsia="宋体" w:hAnsi="宋体" w:cs="宋体" w:hint="eastAsia"/>
          <w:lang w:eastAsia="zh-CN"/>
        </w:rPr>
        <w:t>取消团检申请</w:t>
      </w:r>
      <w:proofErr w:type="gramEnd"/>
      <w:r>
        <w:rPr>
          <w:rFonts w:ascii="宋体" w:eastAsia="宋体" w:hAnsi="宋体" w:cs="宋体" w:hint="eastAsia"/>
          <w:lang w:eastAsia="zh-CN"/>
        </w:rPr>
        <w:t>单的功能。</w:t>
      </w:r>
    </w:p>
    <w:p w14:paraId="1B154AF3" w14:textId="77777777" w:rsidR="00171FFD" w:rsidRDefault="00A067EF">
      <w:pPr>
        <w:pStyle w:val="M"/>
        <w:numPr>
          <w:ilvl w:val="0"/>
          <w:numId w:val="3"/>
        </w:numPr>
        <w:ind w:firstLineChars="0"/>
        <w:rPr>
          <w:rFonts w:ascii="宋体" w:eastAsia="宋体" w:hAnsi="宋体" w:cs="宋体"/>
          <w:lang w:eastAsia="zh-CN"/>
        </w:rPr>
      </w:pPr>
      <w:proofErr w:type="gramStart"/>
      <w:r>
        <w:rPr>
          <w:rFonts w:ascii="宋体" w:eastAsia="宋体" w:hAnsi="宋体" w:cs="宋体" w:hint="eastAsia"/>
          <w:lang w:eastAsia="zh-CN"/>
        </w:rPr>
        <w:t>支持团检</w:t>
      </w:r>
      <w:proofErr w:type="gramEnd"/>
      <w:r>
        <w:rPr>
          <w:rFonts w:ascii="宋体" w:eastAsia="宋体" w:hAnsi="宋体" w:cs="宋体" w:hint="eastAsia"/>
          <w:lang w:eastAsia="zh-CN"/>
        </w:rPr>
        <w:t>在HIS收完费后反馈已收费标记给体检的需求。</w:t>
      </w:r>
    </w:p>
    <w:p w14:paraId="1AE91F86"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w:t>
      </w:r>
      <w:proofErr w:type="gramStart"/>
      <w:r>
        <w:rPr>
          <w:rFonts w:ascii="宋体" w:eastAsia="宋体" w:hAnsi="宋体" w:cs="宋体" w:hint="eastAsia"/>
          <w:lang w:eastAsia="zh-CN"/>
        </w:rPr>
        <w:t>查询团检申请</w:t>
      </w:r>
      <w:proofErr w:type="gramEnd"/>
      <w:r>
        <w:rPr>
          <w:rFonts w:ascii="宋体" w:eastAsia="宋体" w:hAnsi="宋体" w:cs="宋体" w:hint="eastAsia"/>
          <w:lang w:eastAsia="zh-CN"/>
        </w:rPr>
        <w:t>单计费状态的功能。</w:t>
      </w:r>
    </w:p>
    <w:p w14:paraId="7C6B29F3" w14:textId="77777777" w:rsidR="00171FFD" w:rsidRDefault="00A067EF">
      <w:pPr>
        <w:pStyle w:val="M"/>
        <w:numPr>
          <w:ilvl w:val="0"/>
          <w:numId w:val="3"/>
        </w:numPr>
        <w:ind w:firstLineChars="0"/>
        <w:rPr>
          <w:rFonts w:ascii="宋体" w:eastAsia="宋体" w:hAnsi="宋体" w:cs="宋体"/>
          <w:lang w:eastAsia="zh-CN"/>
        </w:rPr>
      </w:pPr>
      <w:proofErr w:type="gramStart"/>
      <w:r>
        <w:rPr>
          <w:rFonts w:ascii="宋体" w:eastAsia="宋体" w:hAnsi="宋体" w:cs="宋体" w:hint="eastAsia"/>
          <w:lang w:eastAsia="zh-CN"/>
        </w:rPr>
        <w:t>支持团检</w:t>
      </w:r>
      <w:proofErr w:type="gramEnd"/>
      <w:r>
        <w:rPr>
          <w:rFonts w:ascii="宋体" w:eastAsia="宋体" w:hAnsi="宋体" w:cs="宋体" w:hint="eastAsia"/>
          <w:lang w:eastAsia="zh-CN"/>
        </w:rPr>
        <w:t>全退费和部分退费的需求。</w:t>
      </w:r>
    </w:p>
    <w:p w14:paraId="36353A0D" w14:textId="34B15C9E" w:rsidR="00171FFD" w:rsidRDefault="00050B79">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支持</w:t>
      </w:r>
      <w:r w:rsidR="00A067EF">
        <w:rPr>
          <w:rFonts w:ascii="宋体" w:eastAsia="宋体" w:hAnsi="宋体" w:cs="宋体" w:hint="eastAsia"/>
          <w:b/>
          <w:bCs/>
          <w:lang w:eastAsia="zh-CN"/>
        </w:rPr>
        <w:t>多种结算方式的功能</w:t>
      </w:r>
    </w:p>
    <w:p w14:paraId="3300D86B"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支持现金、微信、支付宝、银行卡、信用卡、</w:t>
      </w:r>
      <w:proofErr w:type="gramStart"/>
      <w:r>
        <w:rPr>
          <w:rFonts w:ascii="宋体" w:eastAsia="宋体" w:hAnsi="宋体" w:cs="宋体" w:hint="eastAsia"/>
          <w:lang w:eastAsia="zh-CN"/>
        </w:rPr>
        <w:t>医</w:t>
      </w:r>
      <w:proofErr w:type="gramEnd"/>
      <w:r>
        <w:rPr>
          <w:rFonts w:ascii="宋体" w:eastAsia="宋体" w:hAnsi="宋体" w:cs="宋体" w:hint="eastAsia"/>
          <w:lang w:eastAsia="zh-CN"/>
        </w:rPr>
        <w:t>保卡、支票、汇票等多种结算方式的功能，支持生成电子票据的功能。</w:t>
      </w:r>
    </w:p>
    <w:p w14:paraId="427B5697" w14:textId="3A3EAC5A"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体检检验对接的功能</w:t>
      </w:r>
    </w:p>
    <w:p w14:paraId="10B5B0E8"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支持LIS接收体检系统检验申请的功能。</w:t>
      </w:r>
    </w:p>
    <w:p w14:paraId="255063CA"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支持检验申请单信息更改的功能（基础信息：姓名，年龄,状态等），已发申请未能及时同步导致报告单信息有出入，体检需要接口更新申请单信息。</w:t>
      </w:r>
    </w:p>
    <w:p w14:paraId="1810F601"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支持取消体检系统检验申请的功能。</w:t>
      </w:r>
    </w:p>
    <w:p w14:paraId="5DBA51FD"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支持检验结果查询的功能。</w:t>
      </w:r>
    </w:p>
    <w:p w14:paraId="4FE837A4"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支持检验状态服务通知的功能，检验的执行、取消执行、检验结果二次更改、检验结果发布通知，须向体检系统发布通知。</w:t>
      </w:r>
    </w:p>
    <w:p w14:paraId="1AAB7B87" w14:textId="78129FD2"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lastRenderedPageBreak/>
        <w:t>体检检查（包括但不限于影像、内镜、放射、病理）对接的功能</w:t>
      </w:r>
    </w:p>
    <w:p w14:paraId="3FAEA191"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支持接收体检系统检查申请的功能。</w:t>
      </w:r>
    </w:p>
    <w:p w14:paraId="29790202"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支持检查申请单信息更改的功能（基础信息：姓名，年龄,状态等），已发申请未能及时同步导致报告单信息有出入，体检需要接口更新申请单信息。</w:t>
      </w:r>
    </w:p>
    <w:p w14:paraId="224EC166"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支持取消体检系统检查申请的功能。</w:t>
      </w:r>
    </w:p>
    <w:p w14:paraId="425E2226"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支持检查结果查询的功能。</w:t>
      </w:r>
    </w:p>
    <w:p w14:paraId="3050D935" w14:textId="77777777" w:rsidR="00171FFD" w:rsidRDefault="00A067EF">
      <w:pPr>
        <w:pStyle w:val="M"/>
        <w:ind w:firstLineChars="0" w:firstLine="0"/>
        <w:rPr>
          <w:rFonts w:ascii="宋体" w:eastAsia="宋体" w:hAnsi="宋体" w:cs="宋体"/>
          <w:lang w:eastAsia="zh-CN"/>
        </w:rPr>
      </w:pPr>
      <w:r>
        <w:rPr>
          <w:rFonts w:ascii="宋体" w:eastAsia="宋体" w:hAnsi="宋体" w:cs="宋体" w:hint="eastAsia"/>
          <w:lang w:eastAsia="zh-CN"/>
        </w:rPr>
        <w:t>支持检查状态服务通知的功能，检查的执行、取消执行、检查结果二次更改、检查结果发布通知，须向体检系统发布通知。</w:t>
      </w:r>
    </w:p>
    <w:p w14:paraId="28A99215" w14:textId="77777777" w:rsidR="00171FFD" w:rsidRPr="00050B79" w:rsidRDefault="00A067EF">
      <w:pPr>
        <w:pStyle w:val="M"/>
        <w:numPr>
          <w:ilvl w:val="1"/>
          <w:numId w:val="2"/>
        </w:numPr>
        <w:ind w:firstLineChars="0"/>
        <w:rPr>
          <w:rFonts w:ascii="宋体" w:eastAsia="宋体" w:hAnsi="宋体" w:cs="宋体"/>
          <w:b/>
          <w:bCs/>
          <w:lang w:eastAsia="zh-CN"/>
        </w:rPr>
      </w:pPr>
      <w:r w:rsidRPr="00050B79">
        <w:rPr>
          <w:rFonts w:ascii="宋体" w:eastAsia="宋体" w:hAnsi="宋体" w:cs="宋体" w:hint="eastAsia"/>
          <w:b/>
          <w:bCs/>
          <w:lang w:eastAsia="zh-CN"/>
        </w:rPr>
        <w:t>合理用药系统接口改造。</w:t>
      </w:r>
    </w:p>
    <w:p w14:paraId="0C560294" w14:textId="4135A058"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 xml:space="preserve"> </w:t>
      </w:r>
      <w:bookmarkStart w:id="5" w:name="_Toc11758848"/>
      <w:r>
        <w:rPr>
          <w:rFonts w:ascii="宋体" w:eastAsia="宋体" w:hAnsi="宋体" w:cs="宋体" w:hint="eastAsia"/>
          <w:b/>
          <w:bCs/>
          <w:lang w:eastAsia="zh-CN"/>
        </w:rPr>
        <w:t>药品说明书</w:t>
      </w:r>
      <w:bookmarkEnd w:id="5"/>
      <w:r w:rsidR="00050B79">
        <w:rPr>
          <w:rFonts w:ascii="宋体" w:eastAsia="宋体" w:hAnsi="宋体" w:cs="宋体" w:hint="eastAsia"/>
          <w:b/>
          <w:bCs/>
          <w:lang w:eastAsia="zh-CN"/>
        </w:rPr>
        <w:t>查询功能</w:t>
      </w:r>
      <w:r>
        <w:rPr>
          <w:rFonts w:ascii="宋体" w:eastAsia="宋体" w:hAnsi="宋体" w:cs="宋体" w:hint="eastAsia"/>
          <w:b/>
          <w:bCs/>
          <w:lang w:eastAsia="zh-CN"/>
        </w:rPr>
        <w:t>。</w:t>
      </w:r>
    </w:p>
    <w:p w14:paraId="5AAD9E2A"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支持HIS系统的工作站界面包括但不限于门诊医生工作站、住院医生工作站、药房管理系统、药库管理系统、手术收费系统、医技补费系统、终端</w:t>
      </w:r>
      <w:proofErr w:type="gramStart"/>
      <w:r>
        <w:rPr>
          <w:rFonts w:ascii="宋体" w:eastAsia="宋体" w:hAnsi="宋体" w:cs="宋体" w:hint="eastAsia"/>
          <w:lang w:eastAsia="zh-CN"/>
        </w:rPr>
        <w:t>确费系统</w:t>
      </w:r>
      <w:proofErr w:type="gramEnd"/>
      <w:r>
        <w:rPr>
          <w:rFonts w:ascii="宋体" w:eastAsia="宋体" w:hAnsi="宋体" w:cs="宋体" w:hint="eastAsia"/>
          <w:lang w:eastAsia="zh-CN"/>
        </w:rPr>
        <w:t>等系统界面选中药品后，嵌入式调用合理用药说明书的功能。</w:t>
      </w:r>
    </w:p>
    <w:p w14:paraId="51998627"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系统支持增加被动触发（双击、右键等）查看药品说明书功能，支持调用合理用药系统提供的http链接形式接口，入参只需要传入约定的药品ID和机构编码则会跳出相应说明书链接。</w:t>
      </w:r>
    </w:p>
    <w:p w14:paraId="09BC584B" w14:textId="682E5FC1"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门急诊处方干预信息传入的功能。</w:t>
      </w:r>
    </w:p>
    <w:p w14:paraId="1993EBB9"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系统支持传入门急诊患者基本信息（包括但不限于性别、年龄等信息）和特殊人群信息（肝肾功能不全（透析）;妊娠期；哺乳期；老年人；儿童）等信息的功能 。</w:t>
      </w:r>
    </w:p>
    <w:p w14:paraId="5AC6CDB4"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系统支持传入门急诊接诊患者的处方信息、诊断信息、过敏史、门诊手术、检验信息等诊疗过程信息的功能。</w:t>
      </w:r>
    </w:p>
    <w:p w14:paraId="17CE66C2"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系统支持传入门急诊患者生命体征信息的功能。</w:t>
      </w:r>
    </w:p>
    <w:p w14:paraId="6448D752"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系统支持传入门诊患者生命体征信息和患者状态信息（普通或者危重）的功能。</w:t>
      </w:r>
    </w:p>
    <w:p w14:paraId="5979637E"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系统支持传入患教门急诊患者就诊信息的功能。</w:t>
      </w:r>
    </w:p>
    <w:p w14:paraId="20EAB889"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系统支持传入删除门急诊患者处方信息的功能。</w:t>
      </w:r>
    </w:p>
    <w:p w14:paraId="67B6187D"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系统支持传入医生增删改的患者门急诊接诊患者的处方信息、诊断信息、过敏史、门诊手术、检验信息等诊疗过程信息。</w:t>
      </w:r>
    </w:p>
    <w:p w14:paraId="4FD66081" w14:textId="6B99B7B4" w:rsidR="00171FFD"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住院医嘱干预信息传入的功能。</w:t>
      </w:r>
    </w:p>
    <w:p w14:paraId="6E4120AF"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lastRenderedPageBreak/>
        <w:t>系统支持传入住院患者基本信息（包括但不限于性别、年龄等信息）和特殊人群信息（肝肾功能不全（透析）;妊娠期；哺乳期；老年人；儿童）等信息的功能 。</w:t>
      </w:r>
    </w:p>
    <w:p w14:paraId="538FC206"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系统支持传入住院患者的医嘱信息、诊断信息、过敏史、门诊手术、检验信息等诊疗过程信息的功能。</w:t>
      </w:r>
    </w:p>
    <w:p w14:paraId="4D13421C"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系统支持传入住院患者生命体征信息的功能。</w:t>
      </w:r>
    </w:p>
    <w:p w14:paraId="76DC1585"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系统支持传入住院患者生命体征信息和患者状态信息（普通或者危重）的功能。</w:t>
      </w:r>
    </w:p>
    <w:p w14:paraId="743277FD"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系统支持传入出院</w:t>
      </w:r>
      <w:proofErr w:type="gramStart"/>
      <w:r>
        <w:rPr>
          <w:rFonts w:ascii="宋体" w:eastAsia="宋体" w:hAnsi="宋体" w:cs="宋体" w:hint="eastAsia"/>
          <w:lang w:eastAsia="zh-CN"/>
        </w:rPr>
        <w:t>带药患教医嘱</w:t>
      </w:r>
      <w:proofErr w:type="gramEnd"/>
      <w:r>
        <w:rPr>
          <w:rFonts w:ascii="宋体" w:eastAsia="宋体" w:hAnsi="宋体" w:cs="宋体" w:hint="eastAsia"/>
          <w:lang w:eastAsia="zh-CN"/>
        </w:rPr>
        <w:t>信息的功能。</w:t>
      </w:r>
    </w:p>
    <w:p w14:paraId="4F321BAC"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系统支持传入删除住院医嘱信息的功能。</w:t>
      </w:r>
    </w:p>
    <w:p w14:paraId="505C6B94"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系统支持传入医生增删改的住院患者的医嘱信息、诊断信息、过敏史、门诊手术、检验信息等诊疗过程信息。</w:t>
      </w:r>
    </w:p>
    <w:p w14:paraId="0497DB4B" w14:textId="3E6BA691" w:rsidR="00171FFD" w:rsidRPr="00050B79" w:rsidRDefault="00A067EF">
      <w:pPr>
        <w:pStyle w:val="M"/>
        <w:numPr>
          <w:ilvl w:val="2"/>
          <w:numId w:val="2"/>
        </w:numPr>
        <w:ind w:firstLineChars="0"/>
        <w:rPr>
          <w:rFonts w:ascii="宋体" w:eastAsia="宋体" w:hAnsi="宋体" w:cs="宋体"/>
          <w:b/>
          <w:bCs/>
          <w:lang w:eastAsia="zh-CN"/>
        </w:rPr>
      </w:pPr>
      <w:r>
        <w:rPr>
          <w:rFonts w:ascii="宋体" w:eastAsia="宋体" w:hAnsi="宋体" w:cs="宋体" w:hint="eastAsia"/>
          <w:b/>
          <w:bCs/>
          <w:lang w:eastAsia="zh-CN"/>
        </w:rPr>
        <w:t>接收合理用药系统审核结果的功能。</w:t>
      </w:r>
    </w:p>
    <w:p w14:paraId="50C48D82" w14:textId="77777777" w:rsidR="00171FFD" w:rsidRDefault="00A067EF">
      <w:pPr>
        <w:pStyle w:val="M"/>
        <w:numPr>
          <w:ilvl w:val="0"/>
          <w:numId w:val="3"/>
        </w:numPr>
        <w:ind w:firstLineChars="0"/>
        <w:rPr>
          <w:rFonts w:ascii="宋体" w:eastAsia="宋体" w:hAnsi="宋体" w:cs="宋体"/>
          <w:lang w:eastAsia="zh-CN"/>
        </w:rPr>
      </w:pPr>
      <w:bookmarkStart w:id="6" w:name="_Toc11758886"/>
      <w:r>
        <w:rPr>
          <w:rFonts w:ascii="宋体" w:eastAsia="宋体" w:hAnsi="宋体" w:cs="宋体" w:hint="eastAsia"/>
          <w:lang w:eastAsia="zh-CN"/>
        </w:rPr>
        <w:t>系统支持接收合理用药系统门急诊处方审核结果</w:t>
      </w:r>
      <w:bookmarkEnd w:id="6"/>
      <w:r>
        <w:rPr>
          <w:rFonts w:ascii="宋体" w:eastAsia="宋体" w:hAnsi="宋体" w:cs="宋体" w:hint="eastAsia"/>
          <w:lang w:eastAsia="zh-CN"/>
        </w:rPr>
        <w:t>的功能。</w:t>
      </w:r>
    </w:p>
    <w:p w14:paraId="1F759616"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系统支持接收合理用药系统对患者住院医嘱审核结果的功能。</w:t>
      </w:r>
    </w:p>
    <w:p w14:paraId="7D0B8602"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系统支持根据合理用药系统给出此次给药的合理性结果，提示与指导医师开具处方的功能。</w:t>
      </w:r>
    </w:p>
    <w:p w14:paraId="3E20E786"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接收配伍禁忌的功能，通过判断合理用药审查注射剂药物配伍使用时的结果，是否存在理化相容或不相容。如果处方（医嘱）中存在引起不良后果的理化改变，系统发出警告提醒医生需要调整处方（医嘱）药品或更改药物治疗方案，根据问题的严重级别可提示或禁止医生开具处方（医嘱）。</w:t>
      </w:r>
    </w:p>
    <w:p w14:paraId="0F5ECFA2"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系统支持接收药品相互作用的功能，判断合理用药审查在同一处方/医嘱药品两两之间可能存在的药物相互作用结果，根据问题的严重级别可提示或禁止医生开具处方（医嘱）。</w:t>
      </w:r>
    </w:p>
    <w:p w14:paraId="4350260F"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系统支持接收重复用药的功能：通过判断合理用药审查处方/医嘱中的同种、同 类、同成份药品进行监控、提示结果。指导医师正确用药。</w:t>
      </w:r>
    </w:p>
    <w:p w14:paraId="74D0EDBB"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接收超适应症审查的功能，判断合理用药审查患者的疾病情况是否在处方/医嘱中的药品适应症范围内，若病人存在超药品适应症用药的情况，系统则发出警告提醒医生可能需要调整病人的处方药品或更改药物治疗方案；</w:t>
      </w:r>
    </w:p>
    <w:p w14:paraId="0E3D0870"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lastRenderedPageBreak/>
        <w:t>系统支持接收不良反应审查结果的功能：判断合理用药审查将病人的疾病情况与药物说明书中的不良反应关联起来的结果，若处方或医嘱中的药品可能引起的某种不良反应，恰好与病人存在疾病情况相同或类似时，则系统发出警告提醒医生注意药品不良反应可能使病人原有病情加重</w:t>
      </w:r>
      <w:bookmarkStart w:id="7" w:name="_Toc505776603"/>
      <w:r>
        <w:rPr>
          <w:rFonts w:ascii="宋体" w:eastAsia="宋体" w:hAnsi="宋体" w:cs="宋体" w:hint="eastAsia"/>
          <w:lang w:eastAsia="zh-CN"/>
        </w:rPr>
        <w:t>；</w:t>
      </w:r>
    </w:p>
    <w:bookmarkEnd w:id="7"/>
    <w:p w14:paraId="56795A92" w14:textId="77777777" w:rsidR="00171FFD" w:rsidRDefault="00A067EF">
      <w:pPr>
        <w:pStyle w:val="M"/>
        <w:numPr>
          <w:ilvl w:val="0"/>
          <w:numId w:val="3"/>
        </w:numPr>
        <w:ind w:firstLineChars="0"/>
        <w:rPr>
          <w:rFonts w:ascii="宋体" w:eastAsia="宋体" w:hAnsi="宋体" w:cs="宋体"/>
          <w:lang w:eastAsia="zh-CN"/>
        </w:rPr>
      </w:pPr>
      <w:r>
        <w:rPr>
          <w:rFonts w:ascii="宋体" w:eastAsia="宋体" w:hAnsi="宋体" w:cs="宋体" w:hint="eastAsia"/>
          <w:lang w:eastAsia="zh-CN"/>
        </w:rPr>
        <w:t>系统支持接收医生违规等级审核结果的功能，对开立超越权限的药品，系统支持终止医生开具处方（医嘱）的功能；</w:t>
      </w:r>
    </w:p>
    <w:p w14:paraId="0894817D" w14:textId="77777777" w:rsidR="00171FFD" w:rsidRDefault="00A067EF">
      <w:pPr>
        <w:pStyle w:val="M"/>
        <w:ind w:firstLineChars="0" w:firstLine="0"/>
        <w:rPr>
          <w:rFonts w:ascii="宋体" w:eastAsia="宋体" w:hAnsi="宋体" w:cs="宋体"/>
          <w:b/>
          <w:sz w:val="32"/>
          <w:szCs w:val="32"/>
          <w:lang w:eastAsia="zh-CN"/>
        </w:rPr>
      </w:pPr>
      <w:r>
        <w:rPr>
          <w:rFonts w:ascii="宋体" w:eastAsia="宋体" w:hAnsi="宋体" w:cs="宋体" w:hint="eastAsia"/>
          <w:b/>
          <w:sz w:val="32"/>
          <w:szCs w:val="32"/>
          <w:lang w:eastAsia="zh-CN"/>
        </w:rPr>
        <w:t>四、商务要求</w:t>
      </w:r>
    </w:p>
    <w:p w14:paraId="443841D8" w14:textId="77777777" w:rsidR="00171FFD" w:rsidRDefault="00A067EF">
      <w:pPr>
        <w:pStyle w:val="M"/>
        <w:ind w:firstLineChars="98" w:firstLine="275"/>
        <w:rPr>
          <w:rFonts w:ascii="宋体" w:eastAsia="宋体" w:hAnsi="宋体" w:cs="宋体"/>
          <w:b/>
          <w:sz w:val="28"/>
          <w:szCs w:val="28"/>
          <w:lang w:eastAsia="zh-CN"/>
        </w:rPr>
      </w:pPr>
      <w:r>
        <w:rPr>
          <w:rFonts w:ascii="宋体" w:eastAsia="宋体" w:hAnsi="宋体" w:cs="宋体" w:hint="eastAsia"/>
          <w:b/>
          <w:sz w:val="28"/>
          <w:szCs w:val="28"/>
          <w:lang w:eastAsia="zh-CN"/>
        </w:rPr>
        <w:t>1．供货要求：</w:t>
      </w:r>
    </w:p>
    <w:p w14:paraId="3D42E678" w14:textId="77777777" w:rsidR="00171FFD" w:rsidRDefault="00A067EF">
      <w:pPr>
        <w:pStyle w:val="ab"/>
        <w:spacing w:line="360" w:lineRule="auto"/>
        <w:ind w:left="119"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1.1投标人必须承诺所提供产品符合国家或行业标准，以及用户提出的有关应用需求，且不存在第三方侵权行为。</w:t>
      </w:r>
    </w:p>
    <w:p w14:paraId="4A904BC1" w14:textId="77777777" w:rsidR="00171FFD" w:rsidRDefault="00A067EF">
      <w:pPr>
        <w:pStyle w:val="ab"/>
        <w:spacing w:line="360" w:lineRule="auto"/>
        <w:ind w:left="119"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1.2投标人应具备本项目的建设服务能力，投入具备相应资质、经验的技术服务团队和工程师，并按照医院要求完成相应的接口改造。</w:t>
      </w:r>
    </w:p>
    <w:p w14:paraId="1CB713DE" w14:textId="77777777" w:rsidR="00171FFD" w:rsidRDefault="00A067EF">
      <w:pPr>
        <w:pStyle w:val="M"/>
        <w:ind w:firstLineChars="98" w:firstLine="275"/>
        <w:rPr>
          <w:rFonts w:ascii="宋体" w:eastAsia="宋体" w:hAnsi="宋体" w:cs="宋体"/>
          <w:b/>
          <w:sz w:val="28"/>
          <w:szCs w:val="28"/>
          <w:lang w:eastAsia="zh-CN"/>
        </w:rPr>
      </w:pPr>
      <w:r>
        <w:rPr>
          <w:rFonts w:ascii="宋体" w:eastAsia="宋体" w:hAnsi="宋体" w:cs="宋体" w:hint="eastAsia"/>
          <w:b/>
          <w:sz w:val="28"/>
          <w:szCs w:val="28"/>
          <w:lang w:eastAsia="zh-CN"/>
        </w:rPr>
        <w:t>2．工期要求：</w:t>
      </w:r>
    </w:p>
    <w:p w14:paraId="3681DC94" w14:textId="77777777" w:rsidR="00171FFD" w:rsidRDefault="00A067EF">
      <w:pPr>
        <w:pStyle w:val="ab"/>
        <w:spacing w:line="360" w:lineRule="auto"/>
        <w:ind w:left="119" w:right="335" w:firstLineChars="200" w:firstLine="48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合同签署后60个工作日完成软件系统功能升级部署、平台接口定制开发、调试，并完成对使用单位相关人员的操作与使用培训。</w:t>
      </w:r>
    </w:p>
    <w:p w14:paraId="2EF7E4B2" w14:textId="77777777" w:rsidR="00171FFD" w:rsidRDefault="00A067EF">
      <w:pPr>
        <w:pStyle w:val="ab"/>
        <w:spacing w:line="360" w:lineRule="auto"/>
        <w:ind w:right="335" w:firstLineChars="100" w:firstLine="281"/>
        <w:jc w:val="both"/>
        <w:rPr>
          <w:rFonts w:ascii="宋体" w:eastAsia="宋体" w:hAnsi="宋体" w:cs="宋体"/>
          <w:kern w:val="2"/>
          <w:szCs w:val="21"/>
          <w:lang w:eastAsia="zh-CN" w:bidi="ar-SA"/>
        </w:rPr>
      </w:pPr>
      <w:r>
        <w:rPr>
          <w:rFonts w:ascii="宋体" w:eastAsia="宋体" w:hAnsi="宋体" w:cs="宋体" w:hint="eastAsia"/>
          <w:b/>
          <w:sz w:val="28"/>
          <w:szCs w:val="28"/>
          <w:lang w:eastAsia="zh-CN"/>
        </w:rPr>
        <w:t>3．交货地点：</w:t>
      </w:r>
      <w:r>
        <w:rPr>
          <w:rFonts w:ascii="宋体" w:eastAsia="宋体" w:hAnsi="宋体" w:cs="宋体" w:hint="eastAsia"/>
          <w:kern w:val="2"/>
          <w:szCs w:val="21"/>
          <w:lang w:eastAsia="zh-CN" w:bidi="ar-SA"/>
        </w:rPr>
        <w:t>惠州市中大惠亚医院</w:t>
      </w:r>
    </w:p>
    <w:p w14:paraId="770D4CB7" w14:textId="77777777" w:rsidR="00171FFD" w:rsidRDefault="00A067EF">
      <w:pPr>
        <w:pStyle w:val="M"/>
        <w:ind w:firstLineChars="98" w:firstLine="275"/>
        <w:rPr>
          <w:rFonts w:ascii="宋体" w:eastAsia="宋体" w:hAnsi="宋体" w:cs="宋体"/>
          <w:b/>
          <w:sz w:val="28"/>
          <w:szCs w:val="28"/>
          <w:lang w:eastAsia="zh-CN"/>
        </w:rPr>
      </w:pPr>
      <w:r>
        <w:rPr>
          <w:rFonts w:ascii="宋体" w:eastAsia="宋体" w:hAnsi="宋体" w:cs="宋体" w:hint="eastAsia"/>
          <w:b/>
          <w:sz w:val="28"/>
          <w:szCs w:val="28"/>
          <w:lang w:eastAsia="zh-CN"/>
        </w:rPr>
        <w:t>4．验收要求：</w:t>
      </w:r>
    </w:p>
    <w:p w14:paraId="73C4BD6D" w14:textId="41ED207D" w:rsidR="00171FFD" w:rsidRDefault="00A067EF" w:rsidP="00BB2B43">
      <w:pPr>
        <w:pStyle w:val="ab"/>
        <w:spacing w:line="360" w:lineRule="auto"/>
        <w:ind w:left="119" w:right="335" w:firstLineChars="200" w:firstLine="48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中标供应商应负责在项目验收时将系统的全部有关产品说明书、原厂家安装手册、技术文件、资料、及安装、验收报告等文档汇集成册交付设备使用单位。</w:t>
      </w:r>
    </w:p>
    <w:p w14:paraId="5DA3E28D" w14:textId="77777777" w:rsidR="00171FFD" w:rsidRDefault="00A067EF">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5．响应时间：</w:t>
      </w:r>
    </w:p>
    <w:p w14:paraId="7337210C" w14:textId="77777777" w:rsidR="00171FFD" w:rsidRDefault="00A067EF">
      <w:pPr>
        <w:pStyle w:val="ab"/>
        <w:spacing w:line="360" w:lineRule="auto"/>
        <w:ind w:left="119" w:right="335" w:firstLineChars="200" w:firstLine="48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提供7×24小时电话技术支持，软件故障报修的响应时间：1小时，</w:t>
      </w:r>
      <w:proofErr w:type="gramStart"/>
      <w:r>
        <w:rPr>
          <w:rFonts w:ascii="宋体" w:eastAsia="宋体" w:hAnsi="宋体" w:cs="宋体" w:hint="eastAsia"/>
          <w:kern w:val="2"/>
          <w:szCs w:val="21"/>
          <w:lang w:eastAsia="zh-CN" w:bidi="ar-SA"/>
        </w:rPr>
        <w:t>若电话</w:t>
      </w:r>
      <w:proofErr w:type="gramEnd"/>
      <w:r>
        <w:rPr>
          <w:rFonts w:ascii="宋体" w:eastAsia="宋体" w:hAnsi="宋体" w:cs="宋体" w:hint="eastAsia"/>
          <w:kern w:val="2"/>
          <w:szCs w:val="21"/>
          <w:lang w:eastAsia="zh-CN" w:bidi="ar-SA"/>
        </w:rPr>
        <w:t>中无法解决，4小时内到达现场进行维护。除特殊情况外，故障排除时间不超过24小时。</w:t>
      </w:r>
    </w:p>
    <w:p w14:paraId="24FBC3CB" w14:textId="77777777" w:rsidR="00171FFD" w:rsidRDefault="00A067EF">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6．售后服务要求：</w:t>
      </w:r>
    </w:p>
    <w:p w14:paraId="69931517" w14:textId="77777777" w:rsidR="00171FFD" w:rsidRDefault="00A067EF">
      <w:pPr>
        <w:pStyle w:val="ab"/>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6.1 免费维护期期限：验收之日起计算3年。</w:t>
      </w:r>
    </w:p>
    <w:p w14:paraId="4A9D0519" w14:textId="77777777" w:rsidR="00171FFD" w:rsidRDefault="00A067EF">
      <w:pPr>
        <w:pStyle w:val="ab"/>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6.2 质保期自双方代表在软件及设备安装调试后的验收证明文件上签字之日</w:t>
      </w:r>
      <w:r>
        <w:rPr>
          <w:rFonts w:ascii="宋体" w:eastAsia="宋体" w:hAnsi="宋体" w:cs="宋体" w:hint="eastAsia"/>
          <w:kern w:val="2"/>
          <w:szCs w:val="21"/>
          <w:lang w:eastAsia="zh-CN" w:bidi="ar-SA"/>
        </w:rPr>
        <w:lastRenderedPageBreak/>
        <w:t>起计算，具体按国家或行业有关标准由买卖双方在合同中约定。免费维护期内，服务单位需按医院及惠州妇幼等相关要求配合完善接口改造任务。维护期后，如采购人要求，中标人应长期负责有偿维护和升级。</w:t>
      </w:r>
    </w:p>
    <w:p w14:paraId="04D95F96" w14:textId="77777777" w:rsidR="00171FFD" w:rsidRDefault="00A067EF">
      <w:pPr>
        <w:pStyle w:val="ab"/>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6.3 维护期内，所有软件服务均为上门服务，由此产生的费用均不再收取。</w:t>
      </w:r>
    </w:p>
    <w:p w14:paraId="2234A641" w14:textId="77777777" w:rsidR="00171FFD" w:rsidRDefault="00A067EF">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7．培训要求：</w:t>
      </w:r>
    </w:p>
    <w:p w14:paraId="58DADE42" w14:textId="77777777" w:rsidR="00171FFD" w:rsidRDefault="00A067EF">
      <w:pPr>
        <w:pStyle w:val="ab"/>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7.1 制定详细的培训方案，提供技术培训、操作培训和现场指导，完成对系统集成、开发技术及工具等在内的全部免费培训。培训方案要详细描述每次培训的具体内容、深度和时间安排。</w:t>
      </w:r>
    </w:p>
    <w:p w14:paraId="5F8D713A" w14:textId="77777777" w:rsidR="00171FFD" w:rsidRDefault="00A067EF">
      <w:pPr>
        <w:pStyle w:val="ab"/>
        <w:spacing w:line="360" w:lineRule="auto"/>
        <w:ind w:right="335" w:firstLineChars="100" w:firstLine="240"/>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7.2 培训方式应包括技术讲课、操作示范、参观学习和其它必须的业务指导和技术咨询，确保培训人员对系统基本原理、技术特性、操作规范、运行规程、管理维护等方面获得全面了解和掌握。</w:t>
      </w:r>
    </w:p>
    <w:p w14:paraId="503DA373" w14:textId="77777777" w:rsidR="00171FFD" w:rsidRDefault="00A067EF">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8．报价要求：</w:t>
      </w:r>
    </w:p>
    <w:p w14:paraId="67B44366" w14:textId="77777777" w:rsidR="00171FFD" w:rsidRDefault="00A067EF">
      <w:pPr>
        <w:pStyle w:val="ab"/>
        <w:spacing w:line="360" w:lineRule="auto"/>
        <w:ind w:leftChars="100" w:left="240" w:right="335"/>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8.1 投标人报价中必须包括项目全部内容的费用（开发、调试、验收、税金等）。</w:t>
      </w:r>
    </w:p>
    <w:p w14:paraId="098A8AFB" w14:textId="77777777" w:rsidR="00171FFD" w:rsidRDefault="00A067EF">
      <w:pPr>
        <w:widowControl w:val="0"/>
        <w:ind w:firstLineChars="100" w:firstLine="281"/>
        <w:jc w:val="both"/>
        <w:rPr>
          <w:rFonts w:ascii="宋体" w:eastAsia="宋体" w:hAnsi="宋体" w:cs="宋体"/>
          <w:b/>
          <w:sz w:val="28"/>
          <w:szCs w:val="28"/>
          <w:lang w:eastAsia="zh-CN"/>
        </w:rPr>
      </w:pPr>
      <w:r>
        <w:rPr>
          <w:rFonts w:ascii="宋体" w:eastAsia="宋体" w:hAnsi="宋体" w:cs="宋体" w:hint="eastAsia"/>
          <w:b/>
          <w:sz w:val="28"/>
          <w:szCs w:val="28"/>
          <w:lang w:eastAsia="zh-CN"/>
        </w:rPr>
        <w:t>9．付款方式：</w:t>
      </w:r>
    </w:p>
    <w:p w14:paraId="23027A61" w14:textId="77777777" w:rsidR="00171FFD" w:rsidRDefault="00A067EF">
      <w:pPr>
        <w:pStyle w:val="ab"/>
        <w:spacing w:line="360" w:lineRule="auto"/>
        <w:ind w:leftChars="100" w:left="240" w:right="335"/>
        <w:jc w:val="both"/>
        <w:rPr>
          <w:rFonts w:ascii="宋体" w:eastAsia="宋体" w:hAnsi="宋体" w:cs="宋体"/>
          <w:kern w:val="2"/>
          <w:szCs w:val="21"/>
          <w:lang w:eastAsia="zh-CN" w:bidi="ar-SA"/>
        </w:rPr>
      </w:pPr>
      <w:bookmarkStart w:id="8" w:name="_Hlk508984413"/>
      <w:r>
        <w:rPr>
          <w:rFonts w:ascii="宋体" w:eastAsia="宋体" w:hAnsi="宋体" w:cs="宋体" w:hint="eastAsia"/>
          <w:kern w:val="2"/>
          <w:szCs w:val="21"/>
          <w:lang w:eastAsia="zh-CN" w:bidi="ar-SA"/>
        </w:rPr>
        <w:t>9.1 合同签订后，10个工作日内，凭投标人开具的有效发票，采购人方向投标人支付合同全款金额的40%；</w:t>
      </w:r>
    </w:p>
    <w:bookmarkEnd w:id="8"/>
    <w:p w14:paraId="311DA1BF" w14:textId="77777777" w:rsidR="00171FFD" w:rsidRDefault="00A067EF">
      <w:pPr>
        <w:pStyle w:val="ab"/>
        <w:spacing w:line="360" w:lineRule="auto"/>
        <w:ind w:leftChars="100" w:left="240" w:right="335"/>
        <w:jc w:val="both"/>
        <w:rPr>
          <w:rFonts w:ascii="宋体" w:eastAsia="宋体" w:hAnsi="宋体" w:cs="宋体"/>
          <w:kern w:val="2"/>
          <w:szCs w:val="21"/>
          <w:lang w:eastAsia="zh-CN" w:bidi="ar-SA"/>
        </w:rPr>
      </w:pPr>
      <w:r>
        <w:rPr>
          <w:rFonts w:ascii="宋体" w:eastAsia="宋体" w:hAnsi="宋体" w:cs="宋体" w:hint="eastAsia"/>
          <w:kern w:val="2"/>
          <w:szCs w:val="21"/>
          <w:lang w:eastAsia="zh-CN" w:bidi="ar-SA"/>
        </w:rPr>
        <w:t>9.2 软件调试完毕、试运行经验收合格后10个工作日内，</w:t>
      </w:r>
      <w:proofErr w:type="gramStart"/>
      <w:r>
        <w:rPr>
          <w:rFonts w:ascii="宋体" w:eastAsia="宋体" w:hAnsi="宋体" w:cs="宋体" w:hint="eastAsia"/>
          <w:kern w:val="2"/>
          <w:szCs w:val="21"/>
          <w:lang w:eastAsia="zh-CN" w:bidi="ar-SA"/>
        </w:rPr>
        <w:t>凭正式</w:t>
      </w:r>
      <w:proofErr w:type="gramEnd"/>
      <w:r>
        <w:rPr>
          <w:rFonts w:ascii="宋体" w:eastAsia="宋体" w:hAnsi="宋体" w:cs="宋体" w:hint="eastAsia"/>
          <w:kern w:val="2"/>
          <w:szCs w:val="21"/>
          <w:lang w:eastAsia="zh-CN" w:bidi="ar-SA"/>
        </w:rPr>
        <w:t>有效发票，采购人向投标人支付合同全款金额的60%；</w:t>
      </w:r>
    </w:p>
    <w:p w14:paraId="5DCC90AD" w14:textId="77777777" w:rsidR="00171FFD" w:rsidRDefault="00171FFD">
      <w:pPr>
        <w:spacing w:line="360" w:lineRule="auto"/>
        <w:ind w:left="284" w:hanging="284"/>
        <w:rPr>
          <w:lang w:val="ru-RU" w:eastAsia="zh-CN"/>
        </w:rPr>
      </w:pPr>
    </w:p>
    <w:sectPr w:rsidR="00171FFD">
      <w:footerReference w:type="default" r:id="rId11"/>
      <w:pgSz w:w="11906" w:h="16838"/>
      <w:pgMar w:top="1440" w:right="1416"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2513F" w14:textId="77777777" w:rsidR="00C513EE" w:rsidRDefault="00C513EE">
      <w:r>
        <w:separator/>
      </w:r>
    </w:p>
  </w:endnote>
  <w:endnote w:type="continuationSeparator" w:id="0">
    <w:p w14:paraId="0DCF73B1" w14:textId="77777777" w:rsidR="00C513EE" w:rsidRDefault="00C5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30481"/>
    </w:sdtPr>
    <w:sdtEndPr/>
    <w:sdtContent>
      <w:p w14:paraId="796DF45C" w14:textId="77777777" w:rsidR="00171FFD" w:rsidRDefault="00171FFD">
        <w:pPr>
          <w:pStyle w:val="af3"/>
          <w:jc w:val="center"/>
        </w:pPr>
      </w:p>
      <w:p w14:paraId="0A4464A3" w14:textId="77777777" w:rsidR="00171FFD" w:rsidRDefault="00A067EF">
        <w:pPr>
          <w:pStyle w:val="af3"/>
          <w:jc w:val="center"/>
        </w:pPr>
        <w:r>
          <w:rPr>
            <w:rFonts w:hint="eastAsia"/>
          </w:rPr>
          <w:t>第</w:t>
        </w:r>
        <w:r>
          <w:rPr>
            <w:lang w:val="zh-CN"/>
          </w:rPr>
          <w:fldChar w:fldCharType="begin"/>
        </w:r>
        <w:r>
          <w:rPr>
            <w:lang w:val="zh-CN"/>
          </w:rPr>
          <w:instrText>PAGE   \* MERGEFORMAT</w:instrText>
        </w:r>
        <w:r>
          <w:rPr>
            <w:lang w:val="zh-CN"/>
          </w:rPr>
          <w:fldChar w:fldCharType="separate"/>
        </w:r>
        <w:r>
          <w:rPr>
            <w:lang w:val="zh-CN"/>
          </w:rPr>
          <w:t>6</w:t>
        </w:r>
        <w:r>
          <w:rPr>
            <w:lang w:val="zh-CN"/>
          </w:rPr>
          <w:fldChar w:fldCharType="end"/>
        </w:r>
        <w:r>
          <w:rPr>
            <w:rFonts w:hint="eastAsia"/>
          </w:rPr>
          <w:t>页</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01C5" w14:textId="77777777" w:rsidR="00C513EE" w:rsidRDefault="00C513EE">
      <w:r>
        <w:separator/>
      </w:r>
    </w:p>
  </w:footnote>
  <w:footnote w:type="continuationSeparator" w:id="0">
    <w:p w14:paraId="6C5A819F" w14:textId="77777777" w:rsidR="00C513EE" w:rsidRDefault="00C51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597"/>
    <w:multiLevelType w:val="multilevel"/>
    <w:tmpl w:val="0D662597"/>
    <w:lvl w:ilvl="0">
      <w:start w:val="4"/>
      <w:numFmt w:val="decimal"/>
      <w:lvlText w:val="%1"/>
      <w:lvlJc w:val="left"/>
      <w:pPr>
        <w:ind w:left="645" w:hanging="645"/>
      </w:pPr>
      <w:rPr>
        <w:rFonts w:hint="default"/>
      </w:rPr>
    </w:lvl>
    <w:lvl w:ilvl="1">
      <w:start w:val="1"/>
      <w:numFmt w:val="decimal"/>
      <w:lvlText w:val="%1.%2"/>
      <w:lvlJc w:val="left"/>
      <w:pPr>
        <w:ind w:left="763" w:hanging="645"/>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3104" w:hanging="2160"/>
      </w:pPr>
      <w:rPr>
        <w:rFonts w:hint="default"/>
      </w:rPr>
    </w:lvl>
  </w:abstractNum>
  <w:abstractNum w:abstractNumId="1" w15:restartNumberingAfterBreak="0">
    <w:nsid w:val="198C36B3"/>
    <w:multiLevelType w:val="singleLevel"/>
    <w:tmpl w:val="198C36B3"/>
    <w:lvl w:ilvl="0">
      <w:start w:val="2"/>
      <w:numFmt w:val="chineseCounting"/>
      <w:suff w:val="nothing"/>
      <w:lvlText w:val="%1、"/>
      <w:lvlJc w:val="left"/>
      <w:rPr>
        <w:rFonts w:hint="eastAsia"/>
      </w:rPr>
    </w:lvl>
  </w:abstractNum>
  <w:abstractNum w:abstractNumId="2" w15:restartNumberingAfterBreak="0">
    <w:nsid w:val="1E887EC0"/>
    <w:multiLevelType w:val="multilevel"/>
    <w:tmpl w:val="1E887EC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64F0C"/>
    <w:rsid w:val="00007824"/>
    <w:rsid w:val="00010824"/>
    <w:rsid w:val="000116DB"/>
    <w:rsid w:val="000214C8"/>
    <w:rsid w:val="0002275A"/>
    <w:rsid w:val="00023B85"/>
    <w:rsid w:val="00026F17"/>
    <w:rsid w:val="0003483C"/>
    <w:rsid w:val="00036026"/>
    <w:rsid w:val="00040507"/>
    <w:rsid w:val="00045AF7"/>
    <w:rsid w:val="00050B79"/>
    <w:rsid w:val="000541E2"/>
    <w:rsid w:val="00055C46"/>
    <w:rsid w:val="000679D5"/>
    <w:rsid w:val="00083359"/>
    <w:rsid w:val="00092066"/>
    <w:rsid w:val="000922B6"/>
    <w:rsid w:val="000B3510"/>
    <w:rsid w:val="000B5D15"/>
    <w:rsid w:val="000B777C"/>
    <w:rsid w:val="000E4514"/>
    <w:rsid w:val="000E59E5"/>
    <w:rsid w:val="000F286D"/>
    <w:rsid w:val="000F3E64"/>
    <w:rsid w:val="000F600D"/>
    <w:rsid w:val="00101F77"/>
    <w:rsid w:val="00103BE8"/>
    <w:rsid w:val="00112B4D"/>
    <w:rsid w:val="0011381B"/>
    <w:rsid w:val="00126020"/>
    <w:rsid w:val="00134642"/>
    <w:rsid w:val="0014305D"/>
    <w:rsid w:val="001521CD"/>
    <w:rsid w:val="00157BE9"/>
    <w:rsid w:val="00157C45"/>
    <w:rsid w:val="00167D98"/>
    <w:rsid w:val="00170D9E"/>
    <w:rsid w:val="0017175A"/>
    <w:rsid w:val="00171FFD"/>
    <w:rsid w:val="00180775"/>
    <w:rsid w:val="00180C2F"/>
    <w:rsid w:val="00181643"/>
    <w:rsid w:val="00186986"/>
    <w:rsid w:val="00187F34"/>
    <w:rsid w:val="00190EFD"/>
    <w:rsid w:val="001948EF"/>
    <w:rsid w:val="00197D4D"/>
    <w:rsid w:val="001A18D2"/>
    <w:rsid w:val="001A634E"/>
    <w:rsid w:val="001A6D49"/>
    <w:rsid w:val="001B0E35"/>
    <w:rsid w:val="001C6808"/>
    <w:rsid w:val="001C7925"/>
    <w:rsid w:val="001D67D8"/>
    <w:rsid w:val="001D7B24"/>
    <w:rsid w:val="001D7C8A"/>
    <w:rsid w:val="001E566B"/>
    <w:rsid w:val="001E67EA"/>
    <w:rsid w:val="001F4D66"/>
    <w:rsid w:val="00206F13"/>
    <w:rsid w:val="0020774A"/>
    <w:rsid w:val="00213F34"/>
    <w:rsid w:val="002202F2"/>
    <w:rsid w:val="00230E4C"/>
    <w:rsid w:val="00236ACA"/>
    <w:rsid w:val="00236ADF"/>
    <w:rsid w:val="00250770"/>
    <w:rsid w:val="0025285A"/>
    <w:rsid w:val="00261D13"/>
    <w:rsid w:val="0026374C"/>
    <w:rsid w:val="002637C1"/>
    <w:rsid w:val="00273B7A"/>
    <w:rsid w:val="00273E23"/>
    <w:rsid w:val="00274CFA"/>
    <w:rsid w:val="0027625E"/>
    <w:rsid w:val="0028635D"/>
    <w:rsid w:val="002933E8"/>
    <w:rsid w:val="002A573E"/>
    <w:rsid w:val="002A6565"/>
    <w:rsid w:val="002A7591"/>
    <w:rsid w:val="002B2681"/>
    <w:rsid w:val="002B63E5"/>
    <w:rsid w:val="002B6537"/>
    <w:rsid w:val="002B78A7"/>
    <w:rsid w:val="002D57FE"/>
    <w:rsid w:val="002D6588"/>
    <w:rsid w:val="002D6EB3"/>
    <w:rsid w:val="002E3CEF"/>
    <w:rsid w:val="002F1475"/>
    <w:rsid w:val="00307E65"/>
    <w:rsid w:val="0031074F"/>
    <w:rsid w:val="00310823"/>
    <w:rsid w:val="00314DA6"/>
    <w:rsid w:val="00314FD1"/>
    <w:rsid w:val="00322FF1"/>
    <w:rsid w:val="003314EE"/>
    <w:rsid w:val="00341181"/>
    <w:rsid w:val="0034516B"/>
    <w:rsid w:val="00351198"/>
    <w:rsid w:val="003518EA"/>
    <w:rsid w:val="00353485"/>
    <w:rsid w:val="0037079B"/>
    <w:rsid w:val="00380429"/>
    <w:rsid w:val="00385A7B"/>
    <w:rsid w:val="00387A1F"/>
    <w:rsid w:val="003907B0"/>
    <w:rsid w:val="003927C0"/>
    <w:rsid w:val="003B39D2"/>
    <w:rsid w:val="003B49E6"/>
    <w:rsid w:val="003B6B65"/>
    <w:rsid w:val="003C6473"/>
    <w:rsid w:val="003D15B2"/>
    <w:rsid w:val="003D3AED"/>
    <w:rsid w:val="003E0002"/>
    <w:rsid w:val="003E0F54"/>
    <w:rsid w:val="003E229B"/>
    <w:rsid w:val="003E43B4"/>
    <w:rsid w:val="003E6A8E"/>
    <w:rsid w:val="003F509E"/>
    <w:rsid w:val="0040308E"/>
    <w:rsid w:val="00417A53"/>
    <w:rsid w:val="00421471"/>
    <w:rsid w:val="00421998"/>
    <w:rsid w:val="00424B86"/>
    <w:rsid w:val="0043289D"/>
    <w:rsid w:val="00435042"/>
    <w:rsid w:val="0043685F"/>
    <w:rsid w:val="00452A8F"/>
    <w:rsid w:val="00456F81"/>
    <w:rsid w:val="004751EB"/>
    <w:rsid w:val="0047659B"/>
    <w:rsid w:val="00477DB7"/>
    <w:rsid w:val="004804EB"/>
    <w:rsid w:val="00481230"/>
    <w:rsid w:val="00481560"/>
    <w:rsid w:val="00482C32"/>
    <w:rsid w:val="00483D70"/>
    <w:rsid w:val="004856F6"/>
    <w:rsid w:val="004B234C"/>
    <w:rsid w:val="004B2B00"/>
    <w:rsid w:val="004B5EAB"/>
    <w:rsid w:val="004B6A7F"/>
    <w:rsid w:val="004C6DDF"/>
    <w:rsid w:val="004D5643"/>
    <w:rsid w:val="004D5858"/>
    <w:rsid w:val="004D6109"/>
    <w:rsid w:val="004D6AB8"/>
    <w:rsid w:val="004E0FEE"/>
    <w:rsid w:val="004E2EBC"/>
    <w:rsid w:val="004E2EF2"/>
    <w:rsid w:val="004F0ADD"/>
    <w:rsid w:val="0050102D"/>
    <w:rsid w:val="00504E25"/>
    <w:rsid w:val="0051283C"/>
    <w:rsid w:val="00521488"/>
    <w:rsid w:val="00523C0D"/>
    <w:rsid w:val="00530665"/>
    <w:rsid w:val="0054074B"/>
    <w:rsid w:val="00543FC9"/>
    <w:rsid w:val="00551697"/>
    <w:rsid w:val="00564070"/>
    <w:rsid w:val="00564522"/>
    <w:rsid w:val="00564754"/>
    <w:rsid w:val="00572FA1"/>
    <w:rsid w:val="00583D5C"/>
    <w:rsid w:val="00584DA8"/>
    <w:rsid w:val="00590BE2"/>
    <w:rsid w:val="005941CC"/>
    <w:rsid w:val="005945F2"/>
    <w:rsid w:val="005A3A27"/>
    <w:rsid w:val="005A7B4B"/>
    <w:rsid w:val="005B0DE5"/>
    <w:rsid w:val="005B164A"/>
    <w:rsid w:val="005B2B76"/>
    <w:rsid w:val="005C316D"/>
    <w:rsid w:val="005D5EE1"/>
    <w:rsid w:val="005D6F9A"/>
    <w:rsid w:val="005F6D64"/>
    <w:rsid w:val="00602EF5"/>
    <w:rsid w:val="0060346C"/>
    <w:rsid w:val="00603973"/>
    <w:rsid w:val="006052F2"/>
    <w:rsid w:val="006112EF"/>
    <w:rsid w:val="0061135B"/>
    <w:rsid w:val="0062098B"/>
    <w:rsid w:val="00621882"/>
    <w:rsid w:val="00625A5C"/>
    <w:rsid w:val="00632232"/>
    <w:rsid w:val="006435FF"/>
    <w:rsid w:val="00646F92"/>
    <w:rsid w:val="00647741"/>
    <w:rsid w:val="006521A9"/>
    <w:rsid w:val="006534FB"/>
    <w:rsid w:val="006543C3"/>
    <w:rsid w:val="00666F3A"/>
    <w:rsid w:val="00675318"/>
    <w:rsid w:val="00693EB2"/>
    <w:rsid w:val="0069624E"/>
    <w:rsid w:val="006A72CA"/>
    <w:rsid w:val="006C1F26"/>
    <w:rsid w:val="006C4D6D"/>
    <w:rsid w:val="006D2F8F"/>
    <w:rsid w:val="006E0D6F"/>
    <w:rsid w:val="006E0DCF"/>
    <w:rsid w:val="006F54C0"/>
    <w:rsid w:val="006F761E"/>
    <w:rsid w:val="006F7ECD"/>
    <w:rsid w:val="00701EC2"/>
    <w:rsid w:val="007035C6"/>
    <w:rsid w:val="007048B0"/>
    <w:rsid w:val="00711EB2"/>
    <w:rsid w:val="0073107B"/>
    <w:rsid w:val="00733D84"/>
    <w:rsid w:val="007373FF"/>
    <w:rsid w:val="00740578"/>
    <w:rsid w:val="007448AB"/>
    <w:rsid w:val="0074572B"/>
    <w:rsid w:val="0075420D"/>
    <w:rsid w:val="007710A3"/>
    <w:rsid w:val="0078064D"/>
    <w:rsid w:val="00791277"/>
    <w:rsid w:val="007938CD"/>
    <w:rsid w:val="007A05E2"/>
    <w:rsid w:val="007A407D"/>
    <w:rsid w:val="007A4987"/>
    <w:rsid w:val="007A5F7A"/>
    <w:rsid w:val="007A7827"/>
    <w:rsid w:val="007B5798"/>
    <w:rsid w:val="007C113D"/>
    <w:rsid w:val="007D4653"/>
    <w:rsid w:val="007E72F0"/>
    <w:rsid w:val="007E7FAE"/>
    <w:rsid w:val="007F2329"/>
    <w:rsid w:val="007F5A09"/>
    <w:rsid w:val="00800D35"/>
    <w:rsid w:val="008036FF"/>
    <w:rsid w:val="00806710"/>
    <w:rsid w:val="00822F1A"/>
    <w:rsid w:val="00823EEE"/>
    <w:rsid w:val="008354AB"/>
    <w:rsid w:val="00835795"/>
    <w:rsid w:val="00837851"/>
    <w:rsid w:val="00841DAB"/>
    <w:rsid w:val="0084475E"/>
    <w:rsid w:val="00851EC5"/>
    <w:rsid w:val="008557A5"/>
    <w:rsid w:val="0086576A"/>
    <w:rsid w:val="008720D5"/>
    <w:rsid w:val="008743EA"/>
    <w:rsid w:val="0087594C"/>
    <w:rsid w:val="00882D37"/>
    <w:rsid w:val="008A15DF"/>
    <w:rsid w:val="008B6B95"/>
    <w:rsid w:val="008C2D40"/>
    <w:rsid w:val="008C6D4F"/>
    <w:rsid w:val="008D10E6"/>
    <w:rsid w:val="008D4293"/>
    <w:rsid w:val="008F59F2"/>
    <w:rsid w:val="008F6544"/>
    <w:rsid w:val="008F7B07"/>
    <w:rsid w:val="008F7EBA"/>
    <w:rsid w:val="00901089"/>
    <w:rsid w:val="00901E06"/>
    <w:rsid w:val="00902F36"/>
    <w:rsid w:val="00903880"/>
    <w:rsid w:val="0091780C"/>
    <w:rsid w:val="00920D1E"/>
    <w:rsid w:val="00921930"/>
    <w:rsid w:val="00927A1E"/>
    <w:rsid w:val="009323EB"/>
    <w:rsid w:val="00933620"/>
    <w:rsid w:val="00935307"/>
    <w:rsid w:val="009373FB"/>
    <w:rsid w:val="00942B5C"/>
    <w:rsid w:val="00955BB2"/>
    <w:rsid w:val="00961FA6"/>
    <w:rsid w:val="00962E6F"/>
    <w:rsid w:val="00964F0C"/>
    <w:rsid w:val="00972133"/>
    <w:rsid w:val="00977AF2"/>
    <w:rsid w:val="00977BD3"/>
    <w:rsid w:val="00990192"/>
    <w:rsid w:val="009935EC"/>
    <w:rsid w:val="00994808"/>
    <w:rsid w:val="009A39C5"/>
    <w:rsid w:val="009A4109"/>
    <w:rsid w:val="009A5DDE"/>
    <w:rsid w:val="009A7826"/>
    <w:rsid w:val="009D16EE"/>
    <w:rsid w:val="009D1C81"/>
    <w:rsid w:val="009D1ECD"/>
    <w:rsid w:val="009E39F2"/>
    <w:rsid w:val="009F37A9"/>
    <w:rsid w:val="009F6014"/>
    <w:rsid w:val="00A02606"/>
    <w:rsid w:val="00A067EF"/>
    <w:rsid w:val="00A10F13"/>
    <w:rsid w:val="00A12C92"/>
    <w:rsid w:val="00A171D6"/>
    <w:rsid w:val="00A31603"/>
    <w:rsid w:val="00A37FE0"/>
    <w:rsid w:val="00A41DF0"/>
    <w:rsid w:val="00A4797B"/>
    <w:rsid w:val="00A53399"/>
    <w:rsid w:val="00A53D29"/>
    <w:rsid w:val="00A57246"/>
    <w:rsid w:val="00A655AA"/>
    <w:rsid w:val="00A67781"/>
    <w:rsid w:val="00A86D7F"/>
    <w:rsid w:val="00A95800"/>
    <w:rsid w:val="00A95EBE"/>
    <w:rsid w:val="00AA15A6"/>
    <w:rsid w:val="00AA40E0"/>
    <w:rsid w:val="00AB2281"/>
    <w:rsid w:val="00AB7686"/>
    <w:rsid w:val="00AD178B"/>
    <w:rsid w:val="00AD2697"/>
    <w:rsid w:val="00AE541D"/>
    <w:rsid w:val="00AF169D"/>
    <w:rsid w:val="00AF255E"/>
    <w:rsid w:val="00B00D0B"/>
    <w:rsid w:val="00B12A78"/>
    <w:rsid w:val="00B5569F"/>
    <w:rsid w:val="00B55930"/>
    <w:rsid w:val="00B642EF"/>
    <w:rsid w:val="00B6478A"/>
    <w:rsid w:val="00B67F81"/>
    <w:rsid w:val="00B805FD"/>
    <w:rsid w:val="00B8738C"/>
    <w:rsid w:val="00B877E4"/>
    <w:rsid w:val="00B91300"/>
    <w:rsid w:val="00B94ED3"/>
    <w:rsid w:val="00BA0B21"/>
    <w:rsid w:val="00BA4296"/>
    <w:rsid w:val="00BA59FD"/>
    <w:rsid w:val="00BB16A7"/>
    <w:rsid w:val="00BB2B43"/>
    <w:rsid w:val="00BC7BC4"/>
    <w:rsid w:val="00BD27B5"/>
    <w:rsid w:val="00BE4CC8"/>
    <w:rsid w:val="00BF46A3"/>
    <w:rsid w:val="00BF71E6"/>
    <w:rsid w:val="00C0140C"/>
    <w:rsid w:val="00C01E8E"/>
    <w:rsid w:val="00C049EB"/>
    <w:rsid w:val="00C07508"/>
    <w:rsid w:val="00C14114"/>
    <w:rsid w:val="00C17594"/>
    <w:rsid w:val="00C22820"/>
    <w:rsid w:val="00C25BAC"/>
    <w:rsid w:val="00C25CD1"/>
    <w:rsid w:val="00C274D1"/>
    <w:rsid w:val="00C3626C"/>
    <w:rsid w:val="00C37460"/>
    <w:rsid w:val="00C513EE"/>
    <w:rsid w:val="00C647D8"/>
    <w:rsid w:val="00C65413"/>
    <w:rsid w:val="00C725D7"/>
    <w:rsid w:val="00C765D8"/>
    <w:rsid w:val="00C807FD"/>
    <w:rsid w:val="00C86F04"/>
    <w:rsid w:val="00C876D9"/>
    <w:rsid w:val="00C87FC1"/>
    <w:rsid w:val="00C96527"/>
    <w:rsid w:val="00CA1ED6"/>
    <w:rsid w:val="00CA33AE"/>
    <w:rsid w:val="00CA484E"/>
    <w:rsid w:val="00CC1683"/>
    <w:rsid w:val="00CD4B78"/>
    <w:rsid w:val="00CD5A9E"/>
    <w:rsid w:val="00CD65F4"/>
    <w:rsid w:val="00CD688B"/>
    <w:rsid w:val="00CD779D"/>
    <w:rsid w:val="00CE18C1"/>
    <w:rsid w:val="00CE781B"/>
    <w:rsid w:val="00CF3780"/>
    <w:rsid w:val="00D00B52"/>
    <w:rsid w:val="00D205BD"/>
    <w:rsid w:val="00D24E78"/>
    <w:rsid w:val="00D30956"/>
    <w:rsid w:val="00D32C3F"/>
    <w:rsid w:val="00D32D52"/>
    <w:rsid w:val="00D355F0"/>
    <w:rsid w:val="00D36694"/>
    <w:rsid w:val="00D3758C"/>
    <w:rsid w:val="00D37C20"/>
    <w:rsid w:val="00D4301A"/>
    <w:rsid w:val="00D56ED4"/>
    <w:rsid w:val="00D57384"/>
    <w:rsid w:val="00D64FC2"/>
    <w:rsid w:val="00D65D63"/>
    <w:rsid w:val="00D71628"/>
    <w:rsid w:val="00D73B03"/>
    <w:rsid w:val="00D75614"/>
    <w:rsid w:val="00D76206"/>
    <w:rsid w:val="00D822BF"/>
    <w:rsid w:val="00D864A3"/>
    <w:rsid w:val="00D874C4"/>
    <w:rsid w:val="00D923D1"/>
    <w:rsid w:val="00DA5CDF"/>
    <w:rsid w:val="00DB0A53"/>
    <w:rsid w:val="00DB7BE4"/>
    <w:rsid w:val="00DC5A62"/>
    <w:rsid w:val="00DC6732"/>
    <w:rsid w:val="00DD0E80"/>
    <w:rsid w:val="00DD2E13"/>
    <w:rsid w:val="00DD4A0E"/>
    <w:rsid w:val="00DD7E01"/>
    <w:rsid w:val="00DE46E4"/>
    <w:rsid w:val="00E04180"/>
    <w:rsid w:val="00E2570C"/>
    <w:rsid w:val="00E30308"/>
    <w:rsid w:val="00E34801"/>
    <w:rsid w:val="00E3519C"/>
    <w:rsid w:val="00E40B87"/>
    <w:rsid w:val="00E43588"/>
    <w:rsid w:val="00E473E1"/>
    <w:rsid w:val="00E53599"/>
    <w:rsid w:val="00E57F26"/>
    <w:rsid w:val="00E62641"/>
    <w:rsid w:val="00E6574E"/>
    <w:rsid w:val="00E71350"/>
    <w:rsid w:val="00E7362A"/>
    <w:rsid w:val="00E74BC6"/>
    <w:rsid w:val="00E867F1"/>
    <w:rsid w:val="00EA06DC"/>
    <w:rsid w:val="00EA604F"/>
    <w:rsid w:val="00EB3746"/>
    <w:rsid w:val="00EB53E1"/>
    <w:rsid w:val="00EC1ADD"/>
    <w:rsid w:val="00ED0B87"/>
    <w:rsid w:val="00ED2D92"/>
    <w:rsid w:val="00EE2323"/>
    <w:rsid w:val="00EE381D"/>
    <w:rsid w:val="00EE3BB6"/>
    <w:rsid w:val="00EE4BE4"/>
    <w:rsid w:val="00EE718F"/>
    <w:rsid w:val="00EF2619"/>
    <w:rsid w:val="00EF4ABB"/>
    <w:rsid w:val="00F0017C"/>
    <w:rsid w:val="00F01EED"/>
    <w:rsid w:val="00F02ECF"/>
    <w:rsid w:val="00F14B5F"/>
    <w:rsid w:val="00F21E7D"/>
    <w:rsid w:val="00F25E7E"/>
    <w:rsid w:val="00F26FA4"/>
    <w:rsid w:val="00F32C23"/>
    <w:rsid w:val="00F34221"/>
    <w:rsid w:val="00F454F8"/>
    <w:rsid w:val="00F4643D"/>
    <w:rsid w:val="00F50B2F"/>
    <w:rsid w:val="00F5329A"/>
    <w:rsid w:val="00F53A01"/>
    <w:rsid w:val="00F55E86"/>
    <w:rsid w:val="00F64E24"/>
    <w:rsid w:val="00F7421E"/>
    <w:rsid w:val="00F77122"/>
    <w:rsid w:val="00F85889"/>
    <w:rsid w:val="00F911ED"/>
    <w:rsid w:val="00F920B4"/>
    <w:rsid w:val="00F9380A"/>
    <w:rsid w:val="00F96E1A"/>
    <w:rsid w:val="00FA0296"/>
    <w:rsid w:val="00FA4BFC"/>
    <w:rsid w:val="00FA7ABB"/>
    <w:rsid w:val="00FB01A0"/>
    <w:rsid w:val="00FC389A"/>
    <w:rsid w:val="00FC3D32"/>
    <w:rsid w:val="00FC6462"/>
    <w:rsid w:val="00FC662D"/>
    <w:rsid w:val="00FC6CBF"/>
    <w:rsid w:val="00FD4377"/>
    <w:rsid w:val="00FE38F2"/>
    <w:rsid w:val="00FF7540"/>
    <w:rsid w:val="03933315"/>
    <w:rsid w:val="04F3278A"/>
    <w:rsid w:val="0893152B"/>
    <w:rsid w:val="08EA39AB"/>
    <w:rsid w:val="0FDD737B"/>
    <w:rsid w:val="10B5309E"/>
    <w:rsid w:val="138739EC"/>
    <w:rsid w:val="14EC5E2A"/>
    <w:rsid w:val="18337C23"/>
    <w:rsid w:val="20F76673"/>
    <w:rsid w:val="23256084"/>
    <w:rsid w:val="23A15D84"/>
    <w:rsid w:val="26F9771A"/>
    <w:rsid w:val="2ADF35F5"/>
    <w:rsid w:val="2C5C4783"/>
    <w:rsid w:val="2C787ADE"/>
    <w:rsid w:val="30B27B71"/>
    <w:rsid w:val="33732F42"/>
    <w:rsid w:val="3C204EED"/>
    <w:rsid w:val="40314FDE"/>
    <w:rsid w:val="428C0B38"/>
    <w:rsid w:val="48A77A98"/>
    <w:rsid w:val="4E4843AF"/>
    <w:rsid w:val="4F706124"/>
    <w:rsid w:val="510436DE"/>
    <w:rsid w:val="554B0D24"/>
    <w:rsid w:val="55C843A5"/>
    <w:rsid w:val="58501C9D"/>
    <w:rsid w:val="5991569C"/>
    <w:rsid w:val="69032E23"/>
    <w:rsid w:val="6BB26ABC"/>
    <w:rsid w:val="6ECA5B2D"/>
    <w:rsid w:val="70AB061E"/>
    <w:rsid w:val="72CC4BB7"/>
    <w:rsid w:val="75720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A49FC"/>
  <w15:docId w15:val="{2AA29A27-CB0F-4923-815D-E51089E67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qFormat="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sz w:val="24"/>
      <w:szCs w:val="24"/>
      <w:lang w:eastAsia="en-US" w:bidi="en-US"/>
    </w:rPr>
  </w:style>
  <w:style w:type="paragraph" w:styleId="1">
    <w:name w:val="heading 1"/>
    <w:basedOn w:val="a"/>
    <w:next w:val="a"/>
    <w:link w:val="10"/>
    <w:uiPriority w:val="9"/>
    <w:qFormat/>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pPr>
      <w:spacing w:before="240" w:after="60"/>
      <w:outlineLvl w:val="4"/>
    </w:pPr>
    <w:rPr>
      <w:b/>
      <w:bCs/>
      <w:i/>
      <w:iCs/>
      <w:sz w:val="26"/>
      <w:szCs w:val="26"/>
    </w:rPr>
  </w:style>
  <w:style w:type="paragraph" w:styleId="6">
    <w:name w:val="heading 6"/>
    <w:basedOn w:val="a"/>
    <w:next w:val="a"/>
    <w:link w:val="60"/>
    <w:uiPriority w:val="9"/>
    <w:semiHidden/>
    <w:unhideWhenUsed/>
    <w:qFormat/>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pPr>
      <w:spacing w:before="240" w:after="60"/>
      <w:outlineLvl w:val="6"/>
    </w:pPr>
  </w:style>
  <w:style w:type="paragraph" w:styleId="8">
    <w:name w:val="heading 8"/>
    <w:basedOn w:val="a"/>
    <w:next w:val="a"/>
    <w:link w:val="80"/>
    <w:uiPriority w:val="9"/>
    <w:semiHidden/>
    <w:unhideWhenUsed/>
    <w:qFormat/>
    <w:pPr>
      <w:spacing w:before="240" w:after="60"/>
      <w:outlineLvl w:val="7"/>
    </w:pPr>
    <w:rPr>
      <w:rFonts w:cstheme="majorBidi"/>
      <w:i/>
      <w:iCs/>
    </w:rPr>
  </w:style>
  <w:style w:type="paragraph" w:styleId="9">
    <w:name w:val="heading 9"/>
    <w:basedOn w:val="a"/>
    <w:next w:val="a"/>
    <w:link w:val="90"/>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Pr>
      <w:b/>
      <w:bCs/>
    </w:rPr>
  </w:style>
  <w:style w:type="paragraph" w:styleId="a4">
    <w:name w:val="annotation text"/>
    <w:basedOn w:val="a"/>
    <w:link w:val="a6"/>
    <w:uiPriority w:val="99"/>
    <w:semiHidden/>
    <w:unhideWhenUsed/>
    <w:qFormat/>
  </w:style>
  <w:style w:type="paragraph" w:styleId="TOC7">
    <w:name w:val="toc 7"/>
    <w:basedOn w:val="a"/>
    <w:next w:val="a"/>
    <w:uiPriority w:val="39"/>
    <w:unhideWhenUsed/>
    <w:qFormat/>
    <w:pPr>
      <w:ind w:leftChars="1200" w:left="2520"/>
    </w:pPr>
  </w:style>
  <w:style w:type="paragraph" w:styleId="a7">
    <w:name w:val="caption"/>
    <w:basedOn w:val="a"/>
    <w:next w:val="a"/>
    <w:link w:val="a8"/>
    <w:qFormat/>
    <w:pPr>
      <w:widowControl w:val="0"/>
      <w:jc w:val="both"/>
    </w:pPr>
    <w:rPr>
      <w:rFonts w:ascii="Cambria" w:eastAsia="黑体" w:hAnsi="Cambria"/>
      <w:kern w:val="2"/>
      <w:sz w:val="20"/>
      <w:szCs w:val="20"/>
      <w:lang w:eastAsia="zh-CN" w:bidi="ar-SA"/>
    </w:rPr>
  </w:style>
  <w:style w:type="paragraph" w:styleId="a9">
    <w:name w:val="Document Map"/>
    <w:basedOn w:val="a"/>
    <w:link w:val="aa"/>
    <w:uiPriority w:val="99"/>
    <w:semiHidden/>
    <w:unhideWhenUsed/>
    <w:qFormat/>
    <w:rPr>
      <w:rFonts w:ascii="宋体" w:eastAsia="宋体"/>
      <w:sz w:val="18"/>
      <w:szCs w:val="18"/>
    </w:rPr>
  </w:style>
  <w:style w:type="paragraph" w:styleId="ab">
    <w:name w:val="Body Text"/>
    <w:basedOn w:val="a"/>
    <w:link w:val="ac"/>
    <w:uiPriority w:val="1"/>
    <w:qFormat/>
    <w:pPr>
      <w:widowControl w:val="0"/>
      <w:autoSpaceDE w:val="0"/>
      <w:autoSpaceDN w:val="0"/>
    </w:pPr>
    <w:rPr>
      <w:rFonts w:ascii="仿宋" w:eastAsia="仿宋" w:hAnsi="仿宋" w:cs="仿宋"/>
    </w:rPr>
  </w:style>
  <w:style w:type="paragraph" w:styleId="TOC5">
    <w:name w:val="toc 5"/>
    <w:basedOn w:val="a"/>
    <w:next w:val="a"/>
    <w:uiPriority w:val="39"/>
    <w:unhideWhenUsed/>
    <w:qFormat/>
    <w:pPr>
      <w:ind w:leftChars="800" w:left="1680"/>
    </w:pPr>
  </w:style>
  <w:style w:type="paragraph" w:styleId="TOC3">
    <w:name w:val="toc 3"/>
    <w:basedOn w:val="a"/>
    <w:next w:val="a"/>
    <w:uiPriority w:val="39"/>
    <w:unhideWhenUsed/>
    <w:qFormat/>
    <w:pPr>
      <w:ind w:leftChars="400" w:left="840"/>
    </w:pPr>
  </w:style>
  <w:style w:type="paragraph" w:styleId="ad">
    <w:name w:val="Plain Text"/>
    <w:basedOn w:val="a"/>
    <w:link w:val="ae"/>
    <w:qFormat/>
    <w:rPr>
      <w:rFonts w:ascii="宋体" w:eastAsia="宋体" w:hAnsi="Courier New"/>
      <w:szCs w:val="21"/>
    </w:rPr>
  </w:style>
  <w:style w:type="paragraph" w:styleId="TOC8">
    <w:name w:val="toc 8"/>
    <w:basedOn w:val="a"/>
    <w:next w:val="a"/>
    <w:uiPriority w:val="39"/>
    <w:unhideWhenUsed/>
    <w:qFormat/>
    <w:pPr>
      <w:ind w:leftChars="1400" w:left="2940"/>
    </w:pPr>
  </w:style>
  <w:style w:type="paragraph" w:styleId="af">
    <w:name w:val="Date"/>
    <w:basedOn w:val="a"/>
    <w:next w:val="a"/>
    <w:link w:val="af0"/>
    <w:uiPriority w:val="99"/>
    <w:semiHidden/>
    <w:unhideWhenUsed/>
    <w:qFormat/>
    <w:pPr>
      <w:ind w:leftChars="2500" w:left="100"/>
    </w:pPr>
  </w:style>
  <w:style w:type="paragraph" w:styleId="af1">
    <w:name w:val="Balloon Text"/>
    <w:basedOn w:val="a"/>
    <w:link w:val="af2"/>
    <w:uiPriority w:val="99"/>
    <w:semiHidden/>
    <w:unhideWhenUsed/>
    <w:qFormat/>
    <w:rPr>
      <w:sz w:val="18"/>
      <w:szCs w:val="18"/>
    </w:rPr>
  </w:style>
  <w:style w:type="paragraph" w:styleId="af3">
    <w:name w:val="footer"/>
    <w:basedOn w:val="a"/>
    <w:link w:val="af4"/>
    <w:uiPriority w:val="99"/>
    <w:unhideWhenUsed/>
    <w:qFormat/>
    <w:pPr>
      <w:tabs>
        <w:tab w:val="center" w:pos="4153"/>
        <w:tab w:val="right" w:pos="8306"/>
      </w:tabs>
      <w:snapToGrid w:val="0"/>
    </w:pPr>
    <w:rPr>
      <w:sz w:val="18"/>
      <w:szCs w:val="18"/>
    </w:rPr>
  </w:style>
  <w:style w:type="paragraph" w:styleId="af5">
    <w:name w:val="header"/>
    <w:basedOn w:val="a"/>
    <w:link w:val="af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4">
    <w:name w:val="toc 4"/>
    <w:basedOn w:val="a"/>
    <w:next w:val="a"/>
    <w:uiPriority w:val="39"/>
    <w:unhideWhenUsed/>
    <w:qFormat/>
    <w:pPr>
      <w:ind w:leftChars="600" w:left="1260"/>
    </w:pPr>
  </w:style>
  <w:style w:type="paragraph" w:styleId="af7">
    <w:name w:val="Subtitle"/>
    <w:basedOn w:val="a"/>
    <w:next w:val="a"/>
    <w:link w:val="af8"/>
    <w:uiPriority w:val="11"/>
    <w:qFormat/>
    <w:pPr>
      <w:spacing w:after="60"/>
      <w:jc w:val="center"/>
      <w:outlineLvl w:val="1"/>
    </w:pPr>
    <w:rPr>
      <w:rFonts w:asciiTheme="majorHAnsi" w:eastAsiaTheme="majorEastAsia" w:hAnsiTheme="majorHAnsi"/>
    </w:rPr>
  </w:style>
  <w:style w:type="paragraph" w:styleId="TOC6">
    <w:name w:val="toc 6"/>
    <w:basedOn w:val="a"/>
    <w:next w:val="a"/>
    <w:uiPriority w:val="39"/>
    <w:unhideWhenUsed/>
    <w:qFormat/>
    <w:pPr>
      <w:ind w:leftChars="1000" w:left="2100"/>
    </w:pPr>
  </w:style>
  <w:style w:type="paragraph" w:styleId="TOC2">
    <w:name w:val="toc 2"/>
    <w:basedOn w:val="a"/>
    <w:next w:val="a"/>
    <w:uiPriority w:val="39"/>
    <w:unhideWhenUsed/>
    <w:qFormat/>
    <w:pPr>
      <w:ind w:leftChars="200" w:left="420"/>
    </w:pPr>
  </w:style>
  <w:style w:type="paragraph" w:styleId="TOC9">
    <w:name w:val="toc 9"/>
    <w:basedOn w:val="a"/>
    <w:next w:val="a"/>
    <w:uiPriority w:val="39"/>
    <w:unhideWhenUsed/>
    <w:qFormat/>
    <w:pPr>
      <w:ind w:leftChars="1600" w:left="3360"/>
    </w:pPr>
  </w:style>
  <w:style w:type="paragraph" w:styleId="af9">
    <w:name w:val="Title"/>
    <w:basedOn w:val="a"/>
    <w:next w:val="a"/>
    <w:link w:val="afa"/>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styleId="afb">
    <w:name w:val="Strong"/>
    <w:basedOn w:val="a0"/>
    <w:uiPriority w:val="22"/>
    <w:qFormat/>
    <w:rPr>
      <w:b/>
      <w:bCs/>
    </w:rPr>
  </w:style>
  <w:style w:type="character" w:styleId="afc">
    <w:name w:val="Emphasis"/>
    <w:basedOn w:val="a0"/>
    <w:uiPriority w:val="20"/>
    <w:qFormat/>
    <w:rPr>
      <w:rFonts w:asciiTheme="minorHAnsi" w:hAnsiTheme="minorHAnsi"/>
      <w:b/>
      <w:i/>
      <w:iCs/>
    </w:rPr>
  </w:style>
  <w:style w:type="character" w:styleId="afd">
    <w:name w:val="Hyperlink"/>
    <w:basedOn w:val="a0"/>
    <w:uiPriority w:val="99"/>
    <w:unhideWhenUsed/>
    <w:qFormat/>
    <w:rPr>
      <w:color w:val="0563C1" w:themeColor="hyperlink"/>
      <w:u w:val="single"/>
    </w:rPr>
  </w:style>
  <w:style w:type="character" w:styleId="afe">
    <w:name w:val="annotation reference"/>
    <w:basedOn w:val="a0"/>
    <w:uiPriority w:val="99"/>
    <w:semiHidden/>
    <w:unhideWhenUsed/>
    <w:qFormat/>
    <w:rPr>
      <w:sz w:val="21"/>
      <w:szCs w:val="21"/>
    </w:rPr>
  </w:style>
  <w:style w:type="table" w:styleId="aff">
    <w:name w:val="Table Grid"/>
    <w:basedOn w:val="a1"/>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1">
    <w:name w:val="Medium List 2 Accent 1"/>
    <w:basedOn w:val="a1"/>
    <w:uiPriority w:val="66"/>
    <w:qFormat/>
    <w:rPr>
      <w:rFonts w:ascii="Cambria" w:hAnsi="Cambria"/>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af6">
    <w:name w:val="页眉 字符"/>
    <w:basedOn w:val="a0"/>
    <w:link w:val="af5"/>
    <w:uiPriority w:val="99"/>
    <w:qFormat/>
    <w:rPr>
      <w:sz w:val="18"/>
      <w:szCs w:val="18"/>
    </w:rPr>
  </w:style>
  <w:style w:type="character" w:customStyle="1" w:styleId="af4">
    <w:name w:val="页脚 字符"/>
    <w:basedOn w:val="a0"/>
    <w:link w:val="af3"/>
    <w:uiPriority w:val="99"/>
    <w:qFormat/>
    <w:rPr>
      <w:sz w:val="18"/>
      <w:szCs w:val="18"/>
    </w:rPr>
  </w:style>
  <w:style w:type="character" w:customStyle="1" w:styleId="10">
    <w:name w:val="标题 1 字符"/>
    <w:basedOn w:val="a0"/>
    <w:link w:val="1"/>
    <w:uiPriority w:val="9"/>
    <w:qFormat/>
    <w:rPr>
      <w:rFonts w:asciiTheme="majorHAnsi" w:eastAsiaTheme="majorEastAsia" w:hAnsiTheme="majorHAnsi"/>
      <w:b/>
      <w:bCs/>
      <w:kern w:val="32"/>
      <w:sz w:val="32"/>
      <w:szCs w:val="32"/>
    </w:rPr>
  </w:style>
  <w:style w:type="character" w:customStyle="1" w:styleId="20">
    <w:name w:val="标题 2 字符"/>
    <w:basedOn w:val="a0"/>
    <w:link w:val="2"/>
    <w:uiPriority w:val="9"/>
    <w:qFormat/>
    <w:rPr>
      <w:rFonts w:asciiTheme="majorHAnsi" w:eastAsiaTheme="majorEastAsia" w:hAnsiTheme="majorHAnsi" w:cstheme="majorBidi"/>
      <w:b/>
      <w:bCs/>
      <w:i/>
      <w:iCs/>
      <w:sz w:val="28"/>
      <w:szCs w:val="28"/>
    </w:rPr>
  </w:style>
  <w:style w:type="character" w:customStyle="1" w:styleId="30">
    <w:name w:val="标题 3 字符"/>
    <w:basedOn w:val="a0"/>
    <w:link w:val="3"/>
    <w:uiPriority w:val="9"/>
    <w:qFormat/>
    <w:rPr>
      <w:rFonts w:asciiTheme="majorHAnsi" w:eastAsiaTheme="majorEastAsia" w:hAnsiTheme="majorHAnsi"/>
      <w:b/>
      <w:bCs/>
      <w:sz w:val="26"/>
      <w:szCs w:val="26"/>
    </w:rPr>
  </w:style>
  <w:style w:type="character" w:customStyle="1" w:styleId="40">
    <w:name w:val="标题 4 字符"/>
    <w:basedOn w:val="a0"/>
    <w:link w:val="4"/>
    <w:uiPriority w:val="9"/>
    <w:qFormat/>
    <w:rPr>
      <w:rFonts w:cstheme="majorBidi"/>
      <w:b/>
      <w:bCs/>
      <w:sz w:val="28"/>
      <w:szCs w:val="28"/>
    </w:rPr>
  </w:style>
  <w:style w:type="character" w:customStyle="1" w:styleId="50">
    <w:name w:val="标题 5 字符"/>
    <w:basedOn w:val="a0"/>
    <w:link w:val="5"/>
    <w:uiPriority w:val="9"/>
    <w:semiHidden/>
    <w:qFormat/>
    <w:rPr>
      <w:b/>
      <w:bCs/>
      <w:i/>
      <w:iCs/>
      <w:sz w:val="26"/>
      <w:szCs w:val="26"/>
    </w:rPr>
  </w:style>
  <w:style w:type="character" w:customStyle="1" w:styleId="60">
    <w:name w:val="标题 6 字符"/>
    <w:basedOn w:val="a0"/>
    <w:link w:val="6"/>
    <w:uiPriority w:val="9"/>
    <w:semiHidden/>
    <w:qFormat/>
    <w:rPr>
      <w:rFonts w:cstheme="majorBidi"/>
      <w:b/>
      <w:bCs/>
    </w:rPr>
  </w:style>
  <w:style w:type="character" w:customStyle="1" w:styleId="70">
    <w:name w:val="标题 7 字符"/>
    <w:basedOn w:val="a0"/>
    <w:link w:val="7"/>
    <w:uiPriority w:val="9"/>
    <w:semiHidden/>
    <w:qFormat/>
    <w:rPr>
      <w:sz w:val="24"/>
      <w:szCs w:val="24"/>
    </w:rPr>
  </w:style>
  <w:style w:type="character" w:customStyle="1" w:styleId="80">
    <w:name w:val="标题 8 字符"/>
    <w:basedOn w:val="a0"/>
    <w:link w:val="8"/>
    <w:uiPriority w:val="9"/>
    <w:semiHidden/>
    <w:qFormat/>
    <w:rPr>
      <w:rFonts w:cstheme="majorBidi"/>
      <w:i/>
      <w:iCs/>
      <w:sz w:val="24"/>
      <w:szCs w:val="24"/>
    </w:rPr>
  </w:style>
  <w:style w:type="character" w:customStyle="1" w:styleId="90">
    <w:name w:val="标题 9 字符"/>
    <w:basedOn w:val="a0"/>
    <w:link w:val="9"/>
    <w:uiPriority w:val="9"/>
    <w:semiHidden/>
    <w:qFormat/>
    <w:rPr>
      <w:rFonts w:asciiTheme="majorHAnsi" w:eastAsiaTheme="majorEastAsia" w:hAnsiTheme="majorHAnsi" w:cstheme="majorBidi"/>
    </w:rPr>
  </w:style>
  <w:style w:type="paragraph" w:customStyle="1" w:styleId="M">
    <w:name w:val="M正文"/>
    <w:basedOn w:val="a"/>
    <w:link w:val="M0"/>
    <w:qFormat/>
    <w:pPr>
      <w:spacing w:line="360" w:lineRule="auto"/>
      <w:ind w:firstLineChars="200" w:firstLine="480"/>
    </w:pPr>
  </w:style>
  <w:style w:type="character" w:customStyle="1" w:styleId="M0">
    <w:name w:val="M正文 字符"/>
    <w:basedOn w:val="a0"/>
    <w:link w:val="M"/>
    <w:qFormat/>
    <w:rPr>
      <w:sz w:val="24"/>
      <w:szCs w:val="24"/>
    </w:rPr>
  </w:style>
  <w:style w:type="paragraph" w:customStyle="1" w:styleId="aff0">
    <w:name w:val="表格"/>
    <w:basedOn w:val="a"/>
    <w:link w:val="aff1"/>
    <w:qFormat/>
    <w:pPr>
      <w:spacing w:line="360" w:lineRule="auto"/>
    </w:pPr>
  </w:style>
  <w:style w:type="character" w:customStyle="1" w:styleId="aff1">
    <w:name w:val="表格 字符"/>
    <w:basedOn w:val="a0"/>
    <w:link w:val="aff0"/>
    <w:qFormat/>
  </w:style>
  <w:style w:type="character" w:customStyle="1" w:styleId="ae">
    <w:name w:val="纯文本 字符"/>
    <w:basedOn w:val="a0"/>
    <w:link w:val="ad"/>
    <w:qFormat/>
    <w:rPr>
      <w:rFonts w:ascii="宋体" w:eastAsia="宋体" w:hAnsi="Courier New" w:cs="Times New Roman"/>
      <w:szCs w:val="21"/>
    </w:rPr>
  </w:style>
  <w:style w:type="paragraph" w:customStyle="1" w:styleId="TOC10">
    <w:name w:val="TOC 标题1"/>
    <w:basedOn w:val="1"/>
    <w:next w:val="a"/>
    <w:uiPriority w:val="39"/>
    <w:unhideWhenUsed/>
    <w:qFormat/>
    <w:pPr>
      <w:outlineLvl w:val="9"/>
    </w:pPr>
    <w:rPr>
      <w:rFonts w:cstheme="majorBidi"/>
    </w:rPr>
  </w:style>
  <w:style w:type="character" w:customStyle="1" w:styleId="11">
    <w:name w:val="未处理的提及1"/>
    <w:basedOn w:val="a0"/>
    <w:uiPriority w:val="99"/>
    <w:semiHidden/>
    <w:unhideWhenUsed/>
    <w:qFormat/>
    <w:rPr>
      <w:color w:val="808080"/>
      <w:shd w:val="clear" w:color="auto" w:fill="E6E6E6"/>
    </w:rPr>
  </w:style>
  <w:style w:type="table" w:customStyle="1" w:styleId="-11">
    <w:name w:val="浅色列表 - 强调文字颜色 11"/>
    <w:basedOn w:val="a1"/>
    <w:uiPriority w:val="61"/>
    <w:qFormat/>
    <w:tblPr>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12">
    <w:name w:val="样式1"/>
    <w:basedOn w:val="aff0"/>
    <w:link w:val="13"/>
    <w:qFormat/>
  </w:style>
  <w:style w:type="character" w:customStyle="1" w:styleId="13">
    <w:name w:val="样式1 字符"/>
    <w:basedOn w:val="aff1"/>
    <w:link w:val="12"/>
    <w:qFormat/>
  </w:style>
  <w:style w:type="character" w:customStyle="1" w:styleId="af2">
    <w:name w:val="批注框文本 字符"/>
    <w:basedOn w:val="a0"/>
    <w:link w:val="af1"/>
    <w:uiPriority w:val="99"/>
    <w:semiHidden/>
    <w:qFormat/>
    <w:rPr>
      <w:sz w:val="18"/>
      <w:szCs w:val="18"/>
    </w:rPr>
  </w:style>
  <w:style w:type="character" w:customStyle="1" w:styleId="21">
    <w:name w:val="未处理的提及2"/>
    <w:basedOn w:val="a0"/>
    <w:uiPriority w:val="99"/>
    <w:semiHidden/>
    <w:unhideWhenUsed/>
    <w:qFormat/>
    <w:rPr>
      <w:color w:val="808080"/>
      <w:shd w:val="clear" w:color="auto" w:fill="E6E6E6"/>
    </w:rPr>
  </w:style>
  <w:style w:type="character" w:customStyle="1" w:styleId="aa">
    <w:name w:val="文档结构图 字符"/>
    <w:basedOn w:val="a0"/>
    <w:link w:val="a9"/>
    <w:uiPriority w:val="99"/>
    <w:semiHidden/>
    <w:qFormat/>
    <w:rPr>
      <w:rFonts w:ascii="宋体" w:eastAsia="宋体"/>
      <w:sz w:val="18"/>
      <w:szCs w:val="18"/>
    </w:rPr>
  </w:style>
  <w:style w:type="character" w:customStyle="1" w:styleId="a6">
    <w:name w:val="批注文字 字符"/>
    <w:basedOn w:val="a0"/>
    <w:link w:val="a4"/>
    <w:uiPriority w:val="99"/>
    <w:semiHidden/>
    <w:qFormat/>
  </w:style>
  <w:style w:type="character" w:customStyle="1" w:styleId="a5">
    <w:name w:val="批注主题 字符"/>
    <w:basedOn w:val="a6"/>
    <w:link w:val="a3"/>
    <w:uiPriority w:val="99"/>
    <w:semiHidden/>
    <w:qFormat/>
    <w:rPr>
      <w:b/>
      <w:bCs/>
    </w:rPr>
  </w:style>
  <w:style w:type="character" w:customStyle="1" w:styleId="31">
    <w:name w:val="未处理的提及3"/>
    <w:basedOn w:val="a0"/>
    <w:uiPriority w:val="99"/>
    <w:semiHidden/>
    <w:unhideWhenUsed/>
    <w:qFormat/>
    <w:rPr>
      <w:color w:val="605E5C"/>
      <w:shd w:val="clear" w:color="auto" w:fill="E1DFDD"/>
    </w:rPr>
  </w:style>
  <w:style w:type="character" w:customStyle="1" w:styleId="afa">
    <w:name w:val="标题 字符"/>
    <w:basedOn w:val="a0"/>
    <w:link w:val="af9"/>
    <w:uiPriority w:val="10"/>
    <w:qFormat/>
    <w:rPr>
      <w:rFonts w:asciiTheme="majorHAnsi" w:eastAsiaTheme="majorEastAsia" w:hAnsiTheme="majorHAnsi" w:cstheme="majorBidi"/>
      <w:b/>
      <w:bCs/>
      <w:kern w:val="28"/>
      <w:sz w:val="32"/>
      <w:szCs w:val="32"/>
    </w:rPr>
  </w:style>
  <w:style w:type="character" w:customStyle="1" w:styleId="af8">
    <w:name w:val="副标题 字符"/>
    <w:basedOn w:val="a0"/>
    <w:link w:val="af7"/>
    <w:uiPriority w:val="11"/>
    <w:qFormat/>
    <w:rPr>
      <w:rFonts w:asciiTheme="majorHAnsi" w:eastAsiaTheme="majorEastAsia" w:hAnsiTheme="majorHAnsi"/>
      <w:sz w:val="24"/>
      <w:szCs w:val="24"/>
    </w:rPr>
  </w:style>
  <w:style w:type="paragraph" w:styleId="aff2">
    <w:name w:val="No Spacing"/>
    <w:basedOn w:val="a"/>
    <w:uiPriority w:val="1"/>
    <w:qFormat/>
    <w:rPr>
      <w:szCs w:val="32"/>
    </w:rPr>
  </w:style>
  <w:style w:type="paragraph" w:styleId="aff3">
    <w:name w:val="List Paragraph"/>
    <w:basedOn w:val="a"/>
    <w:uiPriority w:val="34"/>
    <w:qFormat/>
    <w:pPr>
      <w:ind w:left="720"/>
      <w:contextualSpacing/>
    </w:pPr>
  </w:style>
  <w:style w:type="paragraph" w:styleId="aff4">
    <w:name w:val="Quote"/>
    <w:basedOn w:val="a"/>
    <w:next w:val="a"/>
    <w:link w:val="aff5"/>
    <w:uiPriority w:val="29"/>
    <w:qFormat/>
    <w:rPr>
      <w:i/>
    </w:rPr>
  </w:style>
  <w:style w:type="character" w:customStyle="1" w:styleId="aff5">
    <w:name w:val="引用 字符"/>
    <w:basedOn w:val="a0"/>
    <w:link w:val="aff4"/>
    <w:uiPriority w:val="29"/>
    <w:qFormat/>
    <w:rPr>
      <w:i/>
      <w:sz w:val="24"/>
      <w:szCs w:val="24"/>
    </w:rPr>
  </w:style>
  <w:style w:type="paragraph" w:styleId="aff6">
    <w:name w:val="Intense Quote"/>
    <w:basedOn w:val="a"/>
    <w:next w:val="a"/>
    <w:link w:val="aff7"/>
    <w:uiPriority w:val="30"/>
    <w:qFormat/>
    <w:pPr>
      <w:ind w:left="720" w:right="720"/>
    </w:pPr>
    <w:rPr>
      <w:b/>
      <w:i/>
      <w:szCs w:val="22"/>
    </w:rPr>
  </w:style>
  <w:style w:type="character" w:customStyle="1" w:styleId="aff7">
    <w:name w:val="明显引用 字符"/>
    <w:basedOn w:val="a0"/>
    <w:link w:val="aff6"/>
    <w:uiPriority w:val="30"/>
    <w:qFormat/>
    <w:rPr>
      <w:b/>
      <w:i/>
      <w:sz w:val="24"/>
    </w:rPr>
  </w:style>
  <w:style w:type="character" w:customStyle="1" w:styleId="14">
    <w:name w:val="不明显强调1"/>
    <w:uiPriority w:val="19"/>
    <w:qFormat/>
    <w:rPr>
      <w:i/>
      <w:color w:val="595959" w:themeColor="text1" w:themeTint="A6"/>
    </w:rPr>
  </w:style>
  <w:style w:type="character" w:customStyle="1" w:styleId="15">
    <w:name w:val="明显强调1"/>
    <w:basedOn w:val="a0"/>
    <w:uiPriority w:val="21"/>
    <w:qFormat/>
    <w:rPr>
      <w:b/>
      <w:i/>
      <w:sz w:val="24"/>
      <w:szCs w:val="24"/>
      <w:u w:val="single"/>
    </w:rPr>
  </w:style>
  <w:style w:type="character" w:customStyle="1" w:styleId="16">
    <w:name w:val="不明显参考1"/>
    <w:basedOn w:val="a0"/>
    <w:uiPriority w:val="31"/>
    <w:qFormat/>
    <w:rPr>
      <w:sz w:val="24"/>
      <w:szCs w:val="24"/>
      <w:u w:val="single"/>
    </w:rPr>
  </w:style>
  <w:style w:type="character" w:customStyle="1" w:styleId="17">
    <w:name w:val="明显参考1"/>
    <w:basedOn w:val="a0"/>
    <w:uiPriority w:val="32"/>
    <w:qFormat/>
    <w:rPr>
      <w:b/>
      <w:sz w:val="24"/>
      <w:u w:val="single"/>
    </w:rPr>
  </w:style>
  <w:style w:type="character" w:customStyle="1" w:styleId="18">
    <w:name w:val="书籍标题1"/>
    <w:basedOn w:val="a0"/>
    <w:uiPriority w:val="33"/>
    <w:qFormat/>
    <w:rPr>
      <w:rFonts w:asciiTheme="majorHAnsi" w:eastAsiaTheme="majorEastAsia" w:hAnsiTheme="majorHAnsi"/>
      <w:b/>
      <w:i/>
      <w:sz w:val="24"/>
      <w:szCs w:val="24"/>
    </w:rPr>
  </w:style>
  <w:style w:type="paragraph" w:customStyle="1" w:styleId="aff8">
    <w:name w:val="正文样式"/>
    <w:basedOn w:val="a"/>
    <w:link w:val="Char"/>
    <w:qFormat/>
    <w:pPr>
      <w:widowControl w:val="0"/>
      <w:spacing w:line="360" w:lineRule="auto"/>
      <w:ind w:firstLineChars="200" w:firstLine="480"/>
    </w:pPr>
    <w:rPr>
      <w:rFonts w:ascii="Times New Roman" w:eastAsia="宋体" w:hAnsi="Times New Roman"/>
      <w:kern w:val="2"/>
      <w:lang w:eastAsia="zh-CN" w:bidi="ar-SA"/>
    </w:rPr>
  </w:style>
  <w:style w:type="character" w:customStyle="1" w:styleId="Char">
    <w:name w:val="正文样式 Char"/>
    <w:link w:val="aff8"/>
    <w:qFormat/>
    <w:rPr>
      <w:rFonts w:ascii="Times New Roman" w:eastAsia="宋体" w:hAnsi="Times New Roman"/>
      <w:kern w:val="2"/>
      <w:sz w:val="24"/>
      <w:szCs w:val="24"/>
      <w:lang w:eastAsia="zh-CN" w:bidi="ar-SA"/>
    </w:rPr>
  </w:style>
  <w:style w:type="paragraph" w:customStyle="1" w:styleId="TableParagraph">
    <w:name w:val="Table Paragraph"/>
    <w:basedOn w:val="a"/>
    <w:uiPriority w:val="1"/>
    <w:qFormat/>
    <w:pPr>
      <w:widowControl w:val="0"/>
      <w:autoSpaceDE w:val="0"/>
      <w:autoSpaceDN w:val="0"/>
      <w:ind w:left="107"/>
    </w:pPr>
    <w:rPr>
      <w:rFonts w:ascii="仿宋" w:eastAsia="仿宋" w:hAnsi="仿宋" w:cs="仿宋"/>
      <w:sz w:val="22"/>
      <w:szCs w:val="22"/>
    </w:rPr>
  </w:style>
  <w:style w:type="character" w:customStyle="1" w:styleId="ac">
    <w:name w:val="正文文本 字符"/>
    <w:basedOn w:val="a0"/>
    <w:link w:val="ab"/>
    <w:uiPriority w:val="1"/>
    <w:qFormat/>
    <w:rPr>
      <w:rFonts w:ascii="仿宋" w:eastAsia="仿宋" w:hAnsi="仿宋" w:cs="仿宋"/>
      <w:sz w:val="24"/>
      <w:szCs w:val="24"/>
    </w:rPr>
  </w:style>
  <w:style w:type="character" w:customStyle="1" w:styleId="af0">
    <w:name w:val="日期 字符"/>
    <w:basedOn w:val="a0"/>
    <w:link w:val="af"/>
    <w:uiPriority w:val="99"/>
    <w:semiHidden/>
    <w:qFormat/>
    <w:rPr>
      <w:sz w:val="24"/>
      <w:szCs w:val="24"/>
    </w:rPr>
  </w:style>
  <w:style w:type="character" w:customStyle="1" w:styleId="a8">
    <w:name w:val="题注 字符"/>
    <w:link w:val="a7"/>
    <w:qFormat/>
    <w:rPr>
      <w:rFonts w:ascii="Cambria" w:eastAsia="黑体" w:hAnsi="Cambria"/>
      <w:kern w:val="2"/>
      <w:sz w:val="20"/>
      <w:szCs w:val="20"/>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dataSourceCollection xmlns="http://www.yonyou.com/datasource"/>
</file>

<file path=customXml/item4.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E5815-BDE6-49D3-A5ED-3DAD601F65DE}">
  <ds:schemaRefs>
    <ds:schemaRef ds:uri="http://schemas.openxmlformats.org/officeDocument/2006/bibliography"/>
  </ds:schemaRefs>
</ds:datastoreItem>
</file>

<file path=customXml/itemProps3.xml><?xml version="1.0" encoding="utf-8"?>
<ds:datastoreItem xmlns:ds="http://schemas.openxmlformats.org/officeDocument/2006/customXml" ds:itemID="{4BEE028F-D754-472B-A8AC-3F72C44E2309}">
  <ds:schemaRefs>
    <ds:schemaRef ds:uri="http://www.yonyou.com/datasource"/>
  </ds:schemaRefs>
</ds:datastoreItem>
</file>

<file path=customXml/itemProps4.xml><?xml version="1.0" encoding="utf-8"?>
<ds:datastoreItem xmlns:ds="http://schemas.openxmlformats.org/officeDocument/2006/customXml" ds:itemID="{5EF48F0A-9516-4F9D-8F20-E3FEF1FAA917}">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Normal.dotm</Template>
  <TotalTime>2529</TotalTime>
  <Pages>9</Pages>
  <Words>839</Words>
  <Characters>4788</Characters>
  <Application>Microsoft Office Word</Application>
  <DocSecurity>0</DocSecurity>
  <Lines>39</Lines>
  <Paragraphs>11</Paragraphs>
  <ScaleCrop>false</ScaleCrop>
  <Company>微软中国</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袁明勇</dc:creator>
  <cp:lastModifiedBy>gyb1</cp:lastModifiedBy>
  <cp:revision>76</cp:revision>
  <cp:lastPrinted>2022-07-26T07:31:00Z</cp:lastPrinted>
  <dcterms:created xsi:type="dcterms:W3CDTF">2019-09-09T09:09:00Z</dcterms:created>
  <dcterms:modified xsi:type="dcterms:W3CDTF">2022-07-27T01:00:00Z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